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0F51EA">
            <w:pPr>
              <w:autoSpaceDE w:val="0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r w:rsidR="000F51EA">
              <w:rPr>
                <w:b/>
                <w:sz w:val="22"/>
                <w:szCs w:val="22"/>
              </w:rPr>
              <w:t>г. Ступино</w:t>
            </w:r>
            <w:r w:rsidR="002E7051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="002E7051">
              <w:rPr>
                <w:b/>
                <w:sz w:val="22"/>
                <w:szCs w:val="22"/>
              </w:rPr>
              <w:t>мкр</w:t>
            </w:r>
            <w:proofErr w:type="spellEnd"/>
            <w:r w:rsidR="002E7051">
              <w:rPr>
                <w:b/>
                <w:sz w:val="22"/>
                <w:szCs w:val="22"/>
              </w:rPr>
              <w:t>. Юго-Западный</w:t>
            </w:r>
            <w:r w:rsidR="006125F9">
              <w:rPr>
                <w:b/>
                <w:sz w:val="22"/>
                <w:szCs w:val="22"/>
              </w:rPr>
              <w:t>, ГУП МО «Электросеть»</w:t>
            </w:r>
            <w:r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размещение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>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-</w:t>
            </w:r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газо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-, тепло-, водоснабжения населения и водоотведения, подключения (технологического присоединения) к сетям инженерно- 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0F51EA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В соответствии с пунктом 6 статьи 39.41 Земельного кодекса Российской Федерации границы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публичногосервитута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для размещения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( </w:t>
            </w:r>
            <w:proofErr w:type="spellStart"/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>пп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. 1, 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</w:t>
            </w:r>
          </w:p>
          <w:p w:rsidR="000F51EA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>В связи с этим целесообразно установить границы публичного сервитута по границам охранных зон, поскольку для установления публичного сервитута в целях размещения существующего объекта представление документации по планировке территории не требуется.</w:t>
            </w:r>
          </w:p>
          <w:p w:rsidR="00607B38" w:rsidRPr="00B95DF1" w:rsidRDefault="000F51EA" w:rsidP="000F51EA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В соответствии с п. 5 ч. 3 ст. 11.3 Земельного кодекса РФ разработка документации по планировке территории требуется для строительства, реконструкции линейных объектов федерального, регионального или местного значения. 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Объект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существует на местности более 4 лет, что подтверждается выпиской из ЕГРН от 07.04.2022 № б/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н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и Распоряжением от 14.07.2017 № 13ВР-1131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Ширина охранной зоны объекта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определена в соответствии с Постановлением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Правительства РФ от 24 февраля 2009 г. N 160 "О порядке установления охранных зон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 </w:t>
            </w:r>
            <w:r>
              <w:rPr>
                <w:rFonts w:eastAsia="DejaVu Sans"/>
                <w:sz w:val="22"/>
                <w:szCs w:val="22"/>
                <w:u w:val="single"/>
              </w:rPr>
              <w:t>р</w:t>
            </w:r>
            <w:r w:rsidRPr="000F51EA">
              <w:rPr>
                <w:rFonts w:eastAsia="DejaVu Sans"/>
                <w:sz w:val="22"/>
                <w:szCs w:val="22"/>
                <w:u w:val="single"/>
              </w:rPr>
              <w:t>асположенных в границах</w:t>
            </w:r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таких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0F51EA" w:rsidRDefault="00EC3CFD" w:rsidP="00FB4216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TimesNewRoman" w:eastAsia="DejaVu Sans" w:hAnsi="TimesNewRoman" w:cs="TimesNewRoman"/>
                <w:sz w:val="20"/>
                <w:szCs w:val="20"/>
              </w:rPr>
              <w:t>50:33:0040133:1981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</w:t>
            </w:r>
            <w:r>
              <w:rPr>
                <w:sz w:val="22"/>
                <w:szCs w:val="22"/>
              </w:rPr>
              <w:lastRenderedPageBreak/>
              <w:t xml:space="preserve">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 xml:space="preserve">, по телефону </w:t>
            </w:r>
            <w:r w:rsidR="000F51EA">
              <w:rPr>
                <w:sz w:val="22"/>
                <w:szCs w:val="22"/>
              </w:rPr>
              <w:t>8(49664)4-20-37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F47" w:rsidRDefault="008D4F47">
      <w:r>
        <w:separator/>
      </w:r>
    </w:p>
  </w:endnote>
  <w:endnote w:type="continuationSeparator" w:id="1">
    <w:p w:rsidR="008D4F47" w:rsidRDefault="008D4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F47" w:rsidRDefault="008D4F47">
      <w:r>
        <w:separator/>
      </w:r>
    </w:p>
  </w:footnote>
  <w:footnote w:type="continuationSeparator" w:id="1">
    <w:p w:rsidR="008D4F47" w:rsidRDefault="008D4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9E73A1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2E7051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1EA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97194"/>
    <w:rsid w:val="002D6914"/>
    <w:rsid w:val="002E7051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1565A"/>
    <w:rsid w:val="0047079D"/>
    <w:rsid w:val="004D58CC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31FD3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6A73"/>
    <w:rsid w:val="009B28C4"/>
    <w:rsid w:val="009B6F30"/>
    <w:rsid w:val="009C1260"/>
    <w:rsid w:val="009E5D23"/>
    <w:rsid w:val="009E73A1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E346C7"/>
    <w:rsid w:val="00E47269"/>
    <w:rsid w:val="00E51829"/>
    <w:rsid w:val="00E756E9"/>
    <w:rsid w:val="00E8594D"/>
    <w:rsid w:val="00EA4996"/>
    <w:rsid w:val="00EC3CFD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A48F2"/>
    <w:rsid w:val="00FB109C"/>
    <w:rsid w:val="00FB4216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91</cp:revision>
  <cp:lastPrinted>2020-02-10T13:58:00Z</cp:lastPrinted>
  <dcterms:created xsi:type="dcterms:W3CDTF">2019-05-22T16:34:00Z</dcterms:created>
  <dcterms:modified xsi:type="dcterms:W3CDTF">2022-04-15T11:36:00Z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