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677CD" w:rsidP="008E1A64">
      <w:pPr>
        <w:jc w:val="center"/>
        <w:rPr>
          <w:rFonts w:ascii="Times New Roman" w:hAnsi="Times New Roman"/>
        </w:rPr>
      </w:pPr>
      <w:bookmarkStart w:id="0" w:name="OLE_LINK1"/>
      <w:bookmarkStart w:id="1" w:name="OLE_LINK2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8E1A64">
      <w:pPr>
        <w:pStyle w:val="a3"/>
        <w:jc w:val="center"/>
      </w:pPr>
      <w:r>
        <w:br/>
      </w:r>
    </w:p>
    <w:p w:rsidR="00990C18" w:rsidRDefault="00990C18" w:rsidP="008E1A64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8E1A64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8E1A64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8E1A64">
      <w:pPr>
        <w:pStyle w:val="2"/>
      </w:pPr>
      <w:r>
        <w:t>ГОРОДСКОГО ОКРУГА СТУПИНО</w:t>
      </w:r>
    </w:p>
    <w:p w:rsidR="00990C18" w:rsidRDefault="00990C18" w:rsidP="008E1A6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8E1A64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8E1A64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32193" w:rsidRDefault="00FE4E4C" w:rsidP="008E1A64">
      <w:pPr>
        <w:spacing w:line="360" w:lineRule="auto"/>
        <w:jc w:val="center"/>
        <w:rPr>
          <w:rFonts w:ascii="Times New Roman" w:hAnsi="Times New Roman"/>
          <w:sz w:val="20"/>
        </w:rPr>
      </w:pPr>
      <w:r w:rsidRPr="00F7281C">
        <w:t>______________№_____________</w:t>
      </w:r>
    </w:p>
    <w:p w:rsidR="00990C18" w:rsidRDefault="00990C18" w:rsidP="00A725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C11B76" w:rsidRDefault="00C11B76" w:rsidP="00A7251F">
      <w:pPr>
        <w:jc w:val="center"/>
        <w:rPr>
          <w:rFonts w:ascii="Times New Roman" w:hAnsi="Times New Roman"/>
          <w:b/>
        </w:rPr>
      </w:pPr>
    </w:p>
    <w:p w:rsidR="00C11B76" w:rsidRDefault="00C11B76" w:rsidP="00A7251F">
      <w:pPr>
        <w:jc w:val="center"/>
        <w:rPr>
          <w:rFonts w:ascii="Times New Roman" w:hAnsi="Times New Roman"/>
          <w:b/>
        </w:rPr>
      </w:pPr>
    </w:p>
    <w:p w:rsidR="00C11B76" w:rsidRDefault="00C11B76" w:rsidP="00C11B76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B27C96">
        <w:rPr>
          <w:rFonts w:cs="Arial"/>
          <w:bCs/>
        </w:rPr>
        <w:t>О</w:t>
      </w:r>
      <w:r>
        <w:rPr>
          <w:rFonts w:cs="Arial"/>
          <w:bCs/>
        </w:rPr>
        <w:t xml:space="preserve">б утверждении </w:t>
      </w:r>
      <w:r w:rsidRPr="00B27C96">
        <w:rPr>
          <w:rFonts w:cs="Arial"/>
          <w:bCs/>
        </w:rPr>
        <w:t xml:space="preserve"> Порядк</w:t>
      </w:r>
      <w:r>
        <w:rPr>
          <w:rFonts w:cs="Arial"/>
          <w:bCs/>
        </w:rPr>
        <w:t>а</w:t>
      </w:r>
      <w:r w:rsidRPr="00B27C96">
        <w:rPr>
          <w:rFonts w:cs="Arial"/>
          <w:bCs/>
        </w:rPr>
        <w:t xml:space="preserve"> разработки</w:t>
      </w:r>
      <w:r>
        <w:rPr>
          <w:rFonts w:cs="Arial"/>
          <w:bCs/>
        </w:rPr>
        <w:t xml:space="preserve">, корректировки, </w:t>
      </w:r>
    </w:p>
    <w:p w:rsidR="00C11B76" w:rsidRPr="00B27C96" w:rsidRDefault="00C11B76" w:rsidP="00C11B76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осуществления мониторинга и контроля реализации</w:t>
      </w:r>
      <w:r w:rsidRPr="00B27C96">
        <w:rPr>
          <w:rFonts w:cs="Arial"/>
          <w:bCs/>
        </w:rPr>
        <w:t xml:space="preserve"> прогноза </w:t>
      </w:r>
    </w:p>
    <w:p w:rsidR="00C11B76" w:rsidRPr="00B27C96" w:rsidRDefault="00C11B76" w:rsidP="00C11B76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B27C96">
        <w:rPr>
          <w:rFonts w:cs="Arial"/>
          <w:bCs/>
        </w:rPr>
        <w:t xml:space="preserve">социально-экономического развития </w:t>
      </w:r>
    </w:p>
    <w:p w:rsidR="00C11B76" w:rsidRDefault="00C11B76" w:rsidP="00C11B76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B27C96">
        <w:rPr>
          <w:rFonts w:cs="Arial"/>
          <w:bCs/>
        </w:rPr>
        <w:t>городского округа Ступино Московской области</w:t>
      </w:r>
    </w:p>
    <w:p w:rsidR="00C11B76" w:rsidRDefault="00C11B76" w:rsidP="00C11B76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на среднесрочный период</w:t>
      </w:r>
    </w:p>
    <w:p w:rsidR="00CB0AF0" w:rsidRPr="00CB0AF0" w:rsidRDefault="00CB0AF0" w:rsidP="005208CB"/>
    <w:p w:rsidR="00490CAB" w:rsidRPr="00490CAB" w:rsidRDefault="00490CAB" w:rsidP="005208CB"/>
    <w:p w:rsidR="00257A57" w:rsidRPr="00257A57" w:rsidRDefault="00257A57" w:rsidP="00257A5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proofErr w:type="gramStart"/>
      <w:r w:rsidRPr="00257A57">
        <w:rPr>
          <w:rFonts w:cs="Arial"/>
          <w:bCs/>
        </w:rPr>
        <w:t xml:space="preserve">В соответствии со статьей 173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Законом Московской области </w:t>
      </w:r>
      <w:r w:rsidR="00FB31F8">
        <w:rPr>
          <w:rFonts w:cs="Arial"/>
          <w:bCs/>
        </w:rPr>
        <w:t xml:space="preserve">от 26.02.2015 </w:t>
      </w:r>
      <w:r w:rsidRPr="00257A57">
        <w:rPr>
          <w:rFonts w:cs="Arial"/>
          <w:bCs/>
        </w:rPr>
        <w:t>№20/2015-ОЗ «О стратегическом планировании социально-экономического развития Московской области»,</w:t>
      </w:r>
      <w:r w:rsidRPr="00257A57">
        <w:rPr>
          <w:rFonts w:cs="Arial"/>
        </w:rPr>
        <w:t xml:space="preserve"> </w:t>
      </w:r>
      <w:r w:rsidRPr="00257A57">
        <w:rPr>
          <w:rFonts w:cs="Arial"/>
          <w:bCs/>
        </w:rPr>
        <w:t>постановлением Правительства Московской области от 24.06.2016 №488/18 «О Порядке разработки, корректировки</w:t>
      </w:r>
      <w:proofErr w:type="gramEnd"/>
      <w:r w:rsidRPr="00257A57">
        <w:rPr>
          <w:rFonts w:cs="Arial"/>
          <w:bCs/>
        </w:rPr>
        <w:t xml:space="preserve">, </w:t>
      </w:r>
      <w:proofErr w:type="gramStart"/>
      <w:r w:rsidRPr="00257A57">
        <w:rPr>
          <w:rFonts w:cs="Arial"/>
          <w:bCs/>
        </w:rPr>
        <w:t>осуществления мониторинга и контроля реализации прогноза социально-экономического развития Московской области на среднесрочный период и признании утратившим силу некоторых постановлений Правительства Московской области», постановлением Правительства Московской области</w:t>
      </w:r>
      <w:r w:rsidR="00E01F12">
        <w:rPr>
          <w:rFonts w:cs="Arial"/>
          <w:bCs/>
        </w:rPr>
        <w:t xml:space="preserve"> от 15.05.2018 №300/17 «О внесении изменений в постановление Правительства Московской области </w:t>
      </w:r>
      <w:r w:rsidRPr="00257A57">
        <w:rPr>
          <w:rFonts w:cs="Arial"/>
          <w:bCs/>
        </w:rPr>
        <w:t xml:space="preserve"> от 04.06.2009 №430/20 «О системе показателей социально-экономического развития Московской области», </w:t>
      </w:r>
      <w:r w:rsidR="00543990" w:rsidRPr="00257A57">
        <w:rPr>
          <w:rFonts w:cs="Arial"/>
          <w:bCs/>
        </w:rPr>
        <w:t>распоряжением Министерства экономики</w:t>
      </w:r>
      <w:r w:rsidR="00543990">
        <w:rPr>
          <w:rFonts w:cs="Arial"/>
          <w:bCs/>
        </w:rPr>
        <w:t xml:space="preserve"> и финансов</w:t>
      </w:r>
      <w:r w:rsidR="00543990" w:rsidRPr="00257A57">
        <w:rPr>
          <w:rFonts w:cs="Arial"/>
          <w:bCs/>
        </w:rPr>
        <w:t xml:space="preserve"> Московской области от </w:t>
      </w:r>
      <w:r w:rsidR="00F2726E">
        <w:rPr>
          <w:rFonts w:cs="Arial"/>
          <w:bCs/>
        </w:rPr>
        <w:t>10</w:t>
      </w:r>
      <w:r w:rsidR="00543990">
        <w:rPr>
          <w:rFonts w:cs="Arial"/>
          <w:bCs/>
        </w:rPr>
        <w:t>.06.2020 № 25РВ-111</w:t>
      </w:r>
      <w:r w:rsidR="00543990" w:rsidRPr="00257A57">
        <w:rPr>
          <w:rFonts w:cs="Arial"/>
          <w:bCs/>
        </w:rPr>
        <w:t xml:space="preserve"> «Об</w:t>
      </w:r>
      <w:proofErr w:type="gramEnd"/>
      <w:r w:rsidR="00543990" w:rsidRPr="00257A57">
        <w:rPr>
          <w:rFonts w:cs="Arial"/>
          <w:bCs/>
        </w:rPr>
        <w:t xml:space="preserve"> </w:t>
      </w:r>
      <w:proofErr w:type="gramStart"/>
      <w:r w:rsidR="00543990" w:rsidRPr="00257A57">
        <w:rPr>
          <w:rFonts w:cs="Arial"/>
          <w:bCs/>
        </w:rPr>
        <w:t>утверждении Порядка взаимодействия Министерства экономики</w:t>
      </w:r>
      <w:r w:rsidR="00543990">
        <w:rPr>
          <w:rFonts w:cs="Arial"/>
          <w:bCs/>
        </w:rPr>
        <w:t xml:space="preserve"> и финансов</w:t>
      </w:r>
      <w:r w:rsidR="00543990" w:rsidRPr="00257A57">
        <w:rPr>
          <w:rFonts w:cs="Arial"/>
          <w:bCs/>
        </w:rPr>
        <w:t xml:space="preserve"> Московской области и органов местного самоуправления муниципальных </w:t>
      </w:r>
      <w:r w:rsidR="00543990">
        <w:rPr>
          <w:rFonts w:cs="Arial"/>
          <w:bCs/>
        </w:rPr>
        <w:lastRenderedPageBreak/>
        <w:t>образований</w:t>
      </w:r>
      <w:r w:rsidR="00543990" w:rsidRPr="00257A57">
        <w:rPr>
          <w:rFonts w:cs="Arial"/>
          <w:bCs/>
        </w:rPr>
        <w:t xml:space="preserve"> Московской области </w:t>
      </w:r>
      <w:r w:rsidR="00543990">
        <w:rPr>
          <w:rFonts w:cs="Arial"/>
          <w:bCs/>
        </w:rPr>
        <w:t>по вопросам разработки прогноза</w:t>
      </w:r>
      <w:r w:rsidR="00543990" w:rsidRPr="00257A57">
        <w:rPr>
          <w:rFonts w:cs="Arial"/>
          <w:bCs/>
        </w:rPr>
        <w:t xml:space="preserve"> социально-экономического развития Московской области</w:t>
      </w:r>
      <w:r w:rsidR="00543990">
        <w:rPr>
          <w:rFonts w:cs="Arial"/>
          <w:bCs/>
        </w:rPr>
        <w:t xml:space="preserve"> на среднесрочный период в разрезе муниципальных образований Московской области</w:t>
      </w:r>
      <w:r w:rsidR="00543990" w:rsidRPr="00257A57">
        <w:rPr>
          <w:rFonts w:cs="Arial"/>
          <w:bCs/>
        </w:rPr>
        <w:t>»,</w:t>
      </w:r>
      <w:r w:rsidR="00543990" w:rsidRPr="00475F47">
        <w:rPr>
          <w:rFonts w:cs="Arial"/>
          <w:bCs/>
        </w:rPr>
        <w:t xml:space="preserve"> </w:t>
      </w:r>
      <w:r w:rsidRPr="00257A57">
        <w:rPr>
          <w:rFonts w:cs="Arial"/>
          <w:bCs/>
        </w:rPr>
        <w:t>в целях организации разработки, корректировки, осуществления мониторинга и контроля реализации прогноза социально-экономического развития городского округа Ступино Московской области, руководствуясь Уставом городского округа Ступино,</w:t>
      </w:r>
      <w:proofErr w:type="gramEnd"/>
    </w:p>
    <w:p w:rsidR="003A4398" w:rsidRPr="00CD2CA2" w:rsidRDefault="003A4398" w:rsidP="00316339">
      <w:pPr>
        <w:spacing w:line="360" w:lineRule="auto"/>
      </w:pPr>
    </w:p>
    <w:p w:rsidR="008D6472" w:rsidRDefault="003A4398" w:rsidP="000C59E6">
      <w:pPr>
        <w:spacing w:line="360" w:lineRule="auto"/>
        <w:jc w:val="center"/>
        <w:rPr>
          <w:rFonts w:cs="Arial"/>
          <w:b/>
          <w:bCs/>
        </w:rPr>
      </w:pPr>
      <w:r w:rsidRPr="00ED0F35">
        <w:rPr>
          <w:rFonts w:cs="Arial"/>
          <w:b/>
          <w:bCs/>
        </w:rPr>
        <w:t>ПОСТАНОВЛЯЮ:</w:t>
      </w:r>
    </w:p>
    <w:p w:rsidR="000C59E6" w:rsidRPr="00ED0F35" w:rsidRDefault="000C59E6" w:rsidP="000C59E6">
      <w:pPr>
        <w:spacing w:line="360" w:lineRule="auto"/>
        <w:jc w:val="center"/>
        <w:rPr>
          <w:rFonts w:cs="Arial"/>
          <w:b/>
          <w:bCs/>
        </w:rPr>
      </w:pPr>
    </w:p>
    <w:p w:rsidR="004E68E8" w:rsidRDefault="00D72544" w:rsidP="008D727C">
      <w:pPr>
        <w:numPr>
          <w:ilvl w:val="0"/>
          <w:numId w:val="2"/>
        </w:numPr>
        <w:tabs>
          <w:tab w:val="clear" w:pos="720"/>
          <w:tab w:val="num" w:pos="-3060"/>
          <w:tab w:val="left" w:pos="1080"/>
        </w:tabs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Утвердить поря</w:t>
      </w:r>
      <w:r w:rsidR="00253E16">
        <w:rPr>
          <w:rFonts w:cs="Arial"/>
        </w:rPr>
        <w:t xml:space="preserve">док </w:t>
      </w:r>
      <w:r w:rsidR="00EA7312">
        <w:rPr>
          <w:rFonts w:cs="Arial"/>
        </w:rPr>
        <w:t>разработки</w:t>
      </w:r>
      <w:r w:rsidR="00257A57">
        <w:rPr>
          <w:rFonts w:cs="Arial"/>
        </w:rPr>
        <w:t>,</w:t>
      </w:r>
      <w:r w:rsidR="00257A57" w:rsidRPr="00257A57">
        <w:rPr>
          <w:rFonts w:cs="Arial"/>
          <w:bCs/>
        </w:rPr>
        <w:t xml:space="preserve"> корректировки, осуществления мониторинга и контроля реализации</w:t>
      </w:r>
      <w:r w:rsidR="00EA7312">
        <w:rPr>
          <w:rFonts w:cs="Arial"/>
        </w:rPr>
        <w:t xml:space="preserve"> прогноза социально-экономического развития</w:t>
      </w:r>
      <w:r w:rsidR="00FB31F8">
        <w:rPr>
          <w:rFonts w:cs="Arial"/>
        </w:rPr>
        <w:t xml:space="preserve">  городского округа</w:t>
      </w:r>
      <w:r>
        <w:rPr>
          <w:rFonts w:cs="Arial"/>
        </w:rPr>
        <w:t xml:space="preserve"> Ступино Московской области (Приложение).</w:t>
      </w:r>
    </w:p>
    <w:p w:rsidR="00EA7312" w:rsidRDefault="00EA7312" w:rsidP="008D727C">
      <w:pPr>
        <w:numPr>
          <w:ilvl w:val="0"/>
          <w:numId w:val="2"/>
        </w:numPr>
        <w:tabs>
          <w:tab w:val="clear" w:pos="720"/>
          <w:tab w:val="num" w:pos="-3060"/>
          <w:tab w:val="left" w:pos="1080"/>
        </w:tabs>
        <w:spacing w:line="360" w:lineRule="auto"/>
        <w:ind w:left="0" w:firstLine="709"/>
        <w:jc w:val="both"/>
        <w:rPr>
          <w:rFonts w:cs="Arial"/>
        </w:rPr>
      </w:pPr>
      <w:r>
        <w:rPr>
          <w:rFonts w:cs="Arial"/>
        </w:rPr>
        <w:t>Признать утратившим силу Постановление администрации городско</w:t>
      </w:r>
      <w:r w:rsidR="00257A57">
        <w:rPr>
          <w:rFonts w:cs="Arial"/>
        </w:rPr>
        <w:t>го округа Ступино от 11.01.2019</w:t>
      </w:r>
      <w:r>
        <w:rPr>
          <w:rFonts w:cs="Arial"/>
        </w:rPr>
        <w:t xml:space="preserve"> </w:t>
      </w:r>
      <w:r w:rsidR="00A808EF">
        <w:rPr>
          <w:rFonts w:cs="Arial"/>
        </w:rPr>
        <w:t xml:space="preserve"> </w:t>
      </w:r>
      <w:r>
        <w:rPr>
          <w:rFonts w:cs="Arial"/>
        </w:rPr>
        <w:t>№36-п</w:t>
      </w:r>
      <w:r w:rsidR="00A808EF">
        <w:rPr>
          <w:rFonts w:cs="Arial"/>
        </w:rPr>
        <w:t xml:space="preserve"> «Об утверждении </w:t>
      </w:r>
      <w:proofErr w:type="gramStart"/>
      <w:r w:rsidR="00A808EF">
        <w:rPr>
          <w:rFonts w:cs="Arial"/>
        </w:rPr>
        <w:t>Порядка разработки прогноза социально-экономического развития городского округа</w:t>
      </w:r>
      <w:proofErr w:type="gramEnd"/>
      <w:r w:rsidR="00A808EF">
        <w:rPr>
          <w:rFonts w:cs="Arial"/>
        </w:rPr>
        <w:t xml:space="preserve"> Ступино Московской области на среднесрочный период»</w:t>
      </w:r>
      <w:r>
        <w:rPr>
          <w:rFonts w:cs="Arial"/>
        </w:rPr>
        <w:t>.</w:t>
      </w:r>
    </w:p>
    <w:p w:rsidR="00D72544" w:rsidRPr="00C45581" w:rsidRDefault="00EA7312" w:rsidP="008D727C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установленном порядке и р</w:t>
      </w:r>
      <w:r w:rsidR="00C45581" w:rsidRPr="00C45581">
        <w:rPr>
          <w:rFonts w:ascii="Arial" w:hAnsi="Arial" w:cs="Arial"/>
        </w:rPr>
        <w:t>азместить на официальном сайте администрации, Совета депутатов и контрольно-счетной палаты городского округа Ступино</w:t>
      </w:r>
      <w:r w:rsidR="00081113">
        <w:rPr>
          <w:rFonts w:ascii="Arial" w:hAnsi="Arial" w:cs="Arial"/>
        </w:rPr>
        <w:t xml:space="preserve"> Московской области</w:t>
      </w:r>
      <w:r w:rsidR="00A808EF">
        <w:rPr>
          <w:rFonts w:ascii="Arial" w:hAnsi="Arial" w:cs="Arial"/>
        </w:rPr>
        <w:t>.</w:t>
      </w:r>
    </w:p>
    <w:p w:rsidR="00990C18" w:rsidRPr="008D727C" w:rsidRDefault="00DA498A" w:rsidP="00F214D8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Arial" w:hAnsi="Arial" w:cs="Arial"/>
        </w:rPr>
      </w:pPr>
      <w:proofErr w:type="gramStart"/>
      <w:r w:rsidRPr="008D727C">
        <w:rPr>
          <w:rFonts w:ascii="Arial" w:hAnsi="Arial" w:cs="Arial"/>
          <w:bCs/>
        </w:rPr>
        <w:t>Контроль за</w:t>
      </w:r>
      <w:proofErr w:type="gramEnd"/>
      <w:r w:rsidRPr="008D727C">
        <w:rPr>
          <w:rFonts w:ascii="Arial" w:hAnsi="Arial" w:cs="Arial"/>
          <w:bCs/>
        </w:rPr>
        <w:t xml:space="preserve"> исполнением настоящего постановления возложить на заместителя главы администрации городского округа Ступино Московской области </w:t>
      </w:r>
      <w:proofErr w:type="spellStart"/>
      <w:r w:rsidR="00355981" w:rsidRPr="008D727C">
        <w:rPr>
          <w:rFonts w:ascii="Arial" w:hAnsi="Arial" w:cs="Arial"/>
          <w:bCs/>
        </w:rPr>
        <w:t>Петрожицкую</w:t>
      </w:r>
      <w:proofErr w:type="spellEnd"/>
      <w:r w:rsidR="00355981" w:rsidRPr="008D727C">
        <w:rPr>
          <w:rFonts w:ascii="Arial" w:hAnsi="Arial" w:cs="Arial"/>
          <w:bCs/>
        </w:rPr>
        <w:t xml:space="preserve"> Л.В.</w:t>
      </w:r>
    </w:p>
    <w:p w:rsidR="00DA498A" w:rsidRDefault="00DA498A" w:rsidP="008E1A64">
      <w:pPr>
        <w:jc w:val="center"/>
      </w:pPr>
    </w:p>
    <w:p w:rsidR="00DA498A" w:rsidRDefault="00DA498A" w:rsidP="008E1A64">
      <w:pPr>
        <w:jc w:val="center"/>
      </w:pPr>
    </w:p>
    <w:p w:rsidR="005208CB" w:rsidRDefault="005208CB" w:rsidP="008E1A64">
      <w:pPr>
        <w:jc w:val="center"/>
      </w:pPr>
    </w:p>
    <w:p w:rsidR="00DA498A" w:rsidRPr="00F3058F" w:rsidRDefault="00DA498A" w:rsidP="00DA498A">
      <w:pPr>
        <w:jc w:val="both"/>
        <w:rPr>
          <w:rFonts w:cs="Arial"/>
        </w:rPr>
      </w:pPr>
      <w:r w:rsidRPr="00F3058F">
        <w:rPr>
          <w:rFonts w:cs="Arial"/>
        </w:rPr>
        <w:t>Глава городского округа Ступино</w:t>
      </w:r>
    </w:p>
    <w:p w:rsidR="00DA498A" w:rsidRDefault="00A7251F" w:rsidP="00700395">
      <w:pPr>
        <w:jc w:val="both"/>
        <w:rPr>
          <w:rFonts w:cs="Arial"/>
        </w:rPr>
      </w:pPr>
      <w:r>
        <w:rPr>
          <w:rFonts w:cs="Arial"/>
        </w:rPr>
        <w:t>Московской области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A498A" w:rsidRPr="00F3058F">
        <w:rPr>
          <w:rFonts w:cs="Arial"/>
        </w:rPr>
        <w:t xml:space="preserve">   </w:t>
      </w:r>
      <w:r>
        <w:rPr>
          <w:rFonts w:cs="Arial"/>
        </w:rPr>
        <w:t xml:space="preserve">С.Г. </w:t>
      </w:r>
      <w:proofErr w:type="spellStart"/>
      <w:r>
        <w:rPr>
          <w:rFonts w:cs="Arial"/>
        </w:rPr>
        <w:t>Мужальских</w:t>
      </w:r>
      <w:proofErr w:type="spellEnd"/>
      <w:r w:rsidR="00DA498A">
        <w:rPr>
          <w:rFonts w:cs="Arial"/>
        </w:rPr>
        <w:br w:type="page"/>
      </w:r>
    </w:p>
    <w:p w:rsidR="00A7251F" w:rsidRDefault="00A7251F" w:rsidP="00A7251F">
      <w:pPr>
        <w:tabs>
          <w:tab w:val="left" w:pos="1134"/>
        </w:tabs>
        <w:ind w:right="-1"/>
        <w:jc w:val="center"/>
        <w:rPr>
          <w:rFonts w:cs="Arial"/>
          <w:b/>
        </w:rPr>
        <w:sectPr w:rsidR="00A7251F" w:rsidSect="00217BF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7251F" w:rsidRPr="00A7251F" w:rsidRDefault="00A7251F" w:rsidP="00A7251F">
      <w:pPr>
        <w:tabs>
          <w:tab w:val="left" w:pos="1134"/>
        </w:tabs>
        <w:ind w:right="-1"/>
        <w:jc w:val="center"/>
        <w:rPr>
          <w:rFonts w:cs="Arial"/>
          <w:b/>
        </w:rPr>
      </w:pPr>
      <w:r w:rsidRPr="00A7251F">
        <w:rPr>
          <w:rFonts w:cs="Arial"/>
          <w:b/>
        </w:rPr>
        <w:lastRenderedPageBreak/>
        <w:t>ЛИСТ СОГЛАСОВАНИЯ</w:t>
      </w:r>
    </w:p>
    <w:p w:rsidR="00A7251F" w:rsidRPr="00A7251F" w:rsidRDefault="00A7251F" w:rsidP="00A7251F">
      <w:pPr>
        <w:tabs>
          <w:tab w:val="left" w:pos="1134"/>
        </w:tabs>
        <w:ind w:right="-1"/>
        <w:rPr>
          <w:rFonts w:ascii="Times New Roman" w:hAnsi="Times New Roman"/>
          <w:b/>
          <w:sz w:val="20"/>
          <w:szCs w:val="20"/>
        </w:rPr>
      </w:pPr>
    </w:p>
    <w:p w:rsidR="00A7251F" w:rsidRPr="00A7251F" w:rsidRDefault="00A7251F" w:rsidP="00A7251F">
      <w:pPr>
        <w:autoSpaceDE w:val="0"/>
        <w:autoSpaceDN w:val="0"/>
        <w:adjustRightInd w:val="0"/>
        <w:spacing w:line="360" w:lineRule="auto"/>
        <w:rPr>
          <w:rFonts w:cs="Arial"/>
          <w:b/>
          <w:sz w:val="23"/>
          <w:szCs w:val="23"/>
          <w:u w:val="single"/>
        </w:rPr>
      </w:pPr>
      <w:r w:rsidRPr="00A7251F">
        <w:rPr>
          <w:rFonts w:cs="Arial"/>
          <w:b/>
          <w:sz w:val="23"/>
          <w:szCs w:val="23"/>
          <w:u w:val="single"/>
        </w:rPr>
        <w:t>Проект правового акта вносит: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16"/>
        <w:gridCol w:w="2326"/>
        <w:gridCol w:w="1642"/>
        <w:gridCol w:w="1742"/>
        <w:gridCol w:w="1626"/>
      </w:tblGrid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№</w:t>
            </w:r>
          </w:p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proofErr w:type="spellStart"/>
            <w:proofErr w:type="gram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  <w:proofErr w:type="gramEnd"/>
            <w:r w:rsidRPr="00A7251F">
              <w:rPr>
                <w:rFonts w:cs="Arial"/>
                <w:sz w:val="23"/>
                <w:szCs w:val="23"/>
              </w:rPr>
              <w:t>/</w:t>
            </w:r>
            <w:proofErr w:type="spell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ФИО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Должность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поступления</w:t>
            </w: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Подпись</w:t>
            </w: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1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proofErr w:type="spellStart"/>
            <w:r w:rsidRPr="00A7251F">
              <w:rPr>
                <w:rFonts w:cs="Arial"/>
                <w:sz w:val="23"/>
                <w:szCs w:val="23"/>
              </w:rPr>
              <w:t>Сакулина</w:t>
            </w:r>
            <w:proofErr w:type="spellEnd"/>
            <w:r w:rsidRPr="00A7251F">
              <w:rPr>
                <w:rFonts w:cs="Arial"/>
                <w:sz w:val="23"/>
                <w:szCs w:val="23"/>
              </w:rPr>
              <w:t xml:space="preserve"> А.П.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Начальник управления экономики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A7251F" w:rsidRPr="00A7251F" w:rsidRDefault="00A7251F" w:rsidP="00A7251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3"/>
          <w:szCs w:val="23"/>
        </w:rPr>
      </w:pPr>
    </w:p>
    <w:p w:rsidR="00A7251F" w:rsidRPr="00A7251F" w:rsidRDefault="00A7251F" w:rsidP="00A7251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3"/>
          <w:szCs w:val="23"/>
          <w:u w:val="single"/>
        </w:rPr>
      </w:pPr>
      <w:r w:rsidRPr="00A7251F">
        <w:rPr>
          <w:rFonts w:cs="Arial"/>
          <w:b/>
          <w:sz w:val="23"/>
          <w:szCs w:val="23"/>
          <w:u w:val="single"/>
        </w:rPr>
        <w:t>Проект правового акта соответствует требованиям инструкции по делопроизводству: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16"/>
        <w:gridCol w:w="2326"/>
        <w:gridCol w:w="1642"/>
        <w:gridCol w:w="1742"/>
        <w:gridCol w:w="1626"/>
      </w:tblGrid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№</w:t>
            </w:r>
          </w:p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proofErr w:type="spellStart"/>
            <w:proofErr w:type="gram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  <w:proofErr w:type="gramEnd"/>
            <w:r w:rsidRPr="00A7251F">
              <w:rPr>
                <w:rFonts w:cs="Arial"/>
                <w:sz w:val="23"/>
                <w:szCs w:val="23"/>
              </w:rPr>
              <w:t>/</w:t>
            </w:r>
            <w:proofErr w:type="spell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ФИО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Должность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поступления</w:t>
            </w: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Подпись</w:t>
            </w: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2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Горохова Л.Н.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 xml:space="preserve">Начальник управления делами 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A7251F" w:rsidRPr="00A7251F" w:rsidRDefault="00A7251F" w:rsidP="00A7251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3"/>
          <w:szCs w:val="23"/>
        </w:rPr>
      </w:pPr>
    </w:p>
    <w:p w:rsidR="00A7251F" w:rsidRPr="00A7251F" w:rsidRDefault="00A7251F" w:rsidP="00A7251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3"/>
          <w:szCs w:val="23"/>
          <w:u w:val="single"/>
        </w:rPr>
      </w:pPr>
      <w:r w:rsidRPr="00A7251F">
        <w:rPr>
          <w:rFonts w:cs="Arial"/>
          <w:b/>
          <w:sz w:val="23"/>
          <w:szCs w:val="23"/>
          <w:u w:val="single"/>
        </w:rPr>
        <w:t>Проект правового акта соответствует требованиям законодательства: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16"/>
        <w:gridCol w:w="2326"/>
        <w:gridCol w:w="1642"/>
        <w:gridCol w:w="1742"/>
        <w:gridCol w:w="1626"/>
      </w:tblGrid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№</w:t>
            </w:r>
          </w:p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proofErr w:type="spellStart"/>
            <w:proofErr w:type="gram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  <w:proofErr w:type="gramEnd"/>
            <w:r w:rsidRPr="00A7251F">
              <w:rPr>
                <w:rFonts w:cs="Arial"/>
                <w:sz w:val="23"/>
                <w:szCs w:val="23"/>
              </w:rPr>
              <w:t>/</w:t>
            </w:r>
            <w:proofErr w:type="spell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ФИО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Должность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поступления</w:t>
            </w: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Подпись</w:t>
            </w: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3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proofErr w:type="spellStart"/>
            <w:r w:rsidRPr="00A7251F">
              <w:rPr>
                <w:rFonts w:cs="Arial"/>
                <w:sz w:val="23"/>
                <w:szCs w:val="23"/>
              </w:rPr>
              <w:t>Кепова</w:t>
            </w:r>
            <w:proofErr w:type="spellEnd"/>
            <w:r w:rsidRPr="00A7251F">
              <w:rPr>
                <w:rFonts w:cs="Arial"/>
                <w:sz w:val="23"/>
                <w:szCs w:val="23"/>
              </w:rPr>
              <w:t xml:space="preserve"> Н.Г.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Председатель комитета по правовой работе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A7251F" w:rsidRPr="00A7251F" w:rsidRDefault="00A7251F" w:rsidP="00A7251F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3"/>
          <w:szCs w:val="23"/>
        </w:rPr>
      </w:pPr>
    </w:p>
    <w:p w:rsidR="00A7251F" w:rsidRPr="00A7251F" w:rsidRDefault="00A7251F" w:rsidP="00A7251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3"/>
          <w:szCs w:val="23"/>
          <w:u w:val="single"/>
        </w:rPr>
      </w:pPr>
      <w:r w:rsidRPr="00A7251F">
        <w:rPr>
          <w:rFonts w:cs="Arial"/>
          <w:b/>
          <w:sz w:val="23"/>
          <w:szCs w:val="23"/>
          <w:u w:val="single"/>
        </w:rPr>
        <w:t>Проект правового акта согласован: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16"/>
        <w:gridCol w:w="2326"/>
        <w:gridCol w:w="1642"/>
        <w:gridCol w:w="1742"/>
        <w:gridCol w:w="1626"/>
      </w:tblGrid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№</w:t>
            </w:r>
          </w:p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proofErr w:type="spellStart"/>
            <w:proofErr w:type="gram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  <w:proofErr w:type="gramEnd"/>
            <w:r w:rsidRPr="00A7251F">
              <w:rPr>
                <w:rFonts w:cs="Arial"/>
                <w:sz w:val="23"/>
                <w:szCs w:val="23"/>
              </w:rPr>
              <w:t>/</w:t>
            </w:r>
            <w:proofErr w:type="spellStart"/>
            <w:r w:rsidRPr="00A7251F">
              <w:rPr>
                <w:rFonts w:cs="Arial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ФИО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Должность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поступления</w:t>
            </w: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Дата согласования</w:t>
            </w: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Подпись</w:t>
            </w: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4</w:t>
            </w:r>
          </w:p>
        </w:tc>
        <w:tc>
          <w:tcPr>
            <w:tcW w:w="2416" w:type="dxa"/>
          </w:tcPr>
          <w:p w:rsidR="00A7251F" w:rsidRPr="00A7251F" w:rsidRDefault="0035120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Драгомирова </w:t>
            </w:r>
            <w:r w:rsidR="00A7251F" w:rsidRPr="00A7251F">
              <w:rPr>
                <w:rFonts w:cs="Arial"/>
                <w:sz w:val="23"/>
                <w:szCs w:val="23"/>
              </w:rPr>
              <w:t xml:space="preserve">Ю.В. 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5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Жуков М.В.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6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Калинина Ю.Ю.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7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Михалев Ю.М.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8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proofErr w:type="spellStart"/>
            <w:r w:rsidRPr="00A7251F">
              <w:rPr>
                <w:rFonts w:cs="Arial"/>
                <w:sz w:val="23"/>
                <w:szCs w:val="23"/>
              </w:rPr>
              <w:t>Петрожицкая</w:t>
            </w:r>
            <w:proofErr w:type="spellEnd"/>
            <w:r w:rsidRPr="00A7251F">
              <w:rPr>
                <w:rFonts w:cs="Arial"/>
                <w:sz w:val="23"/>
                <w:szCs w:val="23"/>
              </w:rPr>
              <w:t xml:space="preserve"> Л.В.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  <w:tr w:rsidR="00A7251F" w:rsidRPr="00A7251F" w:rsidTr="0035120F">
        <w:tc>
          <w:tcPr>
            <w:tcW w:w="561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9</w:t>
            </w:r>
          </w:p>
        </w:tc>
        <w:tc>
          <w:tcPr>
            <w:tcW w:w="241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Политова О.И.</w:t>
            </w:r>
          </w:p>
        </w:tc>
        <w:tc>
          <w:tcPr>
            <w:tcW w:w="23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  <w:r w:rsidRPr="00A7251F">
              <w:rPr>
                <w:rFonts w:cs="Arial"/>
                <w:sz w:val="23"/>
                <w:szCs w:val="23"/>
              </w:rPr>
              <w:t>Заместитель главы администрации</w:t>
            </w:r>
          </w:p>
        </w:tc>
        <w:tc>
          <w:tcPr>
            <w:tcW w:w="16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742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26" w:type="dxa"/>
          </w:tcPr>
          <w:p w:rsidR="00A7251F" w:rsidRPr="00A7251F" w:rsidRDefault="00A7251F" w:rsidP="00A7251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:rsidR="00A7251F" w:rsidRPr="00A7251F" w:rsidRDefault="00A7251F" w:rsidP="00A7251F">
      <w:pPr>
        <w:tabs>
          <w:tab w:val="left" w:pos="1134"/>
        </w:tabs>
        <w:ind w:right="-1"/>
        <w:rPr>
          <w:rFonts w:cs="Arial"/>
        </w:rPr>
      </w:pPr>
      <w:r w:rsidRPr="00A7251F">
        <w:rPr>
          <w:rFonts w:cs="Arial"/>
        </w:rPr>
        <w:t xml:space="preserve"> </w:t>
      </w:r>
    </w:p>
    <w:p w:rsidR="00A7251F" w:rsidRPr="00A7251F" w:rsidRDefault="00A7251F" w:rsidP="00A7251F">
      <w:pPr>
        <w:tabs>
          <w:tab w:val="left" w:pos="1134"/>
        </w:tabs>
        <w:ind w:right="-1"/>
        <w:rPr>
          <w:rFonts w:cs="Arial"/>
          <w:sz w:val="20"/>
        </w:rPr>
      </w:pPr>
      <w:r w:rsidRPr="00A7251F">
        <w:rPr>
          <w:rFonts w:cs="Arial"/>
          <w:sz w:val="20"/>
        </w:rPr>
        <w:t xml:space="preserve">Список рассылки: </w:t>
      </w:r>
    </w:p>
    <w:p w:rsidR="00A7251F" w:rsidRDefault="00A7251F" w:rsidP="00A7251F">
      <w:pPr>
        <w:tabs>
          <w:tab w:val="left" w:pos="1134"/>
        </w:tabs>
        <w:ind w:right="-1"/>
        <w:rPr>
          <w:rFonts w:cs="Arial"/>
          <w:sz w:val="20"/>
        </w:rPr>
      </w:pPr>
      <w:r w:rsidRPr="009A66C4">
        <w:rPr>
          <w:rFonts w:cs="Arial"/>
          <w:sz w:val="20"/>
        </w:rPr>
        <w:t>в дело-2, управление жилищно-коммунального хозяйства – 1, управление строительства – 1, управление экономики – 1, комитет куль</w:t>
      </w:r>
      <w:r w:rsidR="00481D21">
        <w:rPr>
          <w:rFonts w:cs="Arial"/>
          <w:sz w:val="20"/>
        </w:rPr>
        <w:t xml:space="preserve">туры и  молодежной политики – 1, </w:t>
      </w:r>
      <w:r w:rsidRPr="009A66C4">
        <w:rPr>
          <w:rFonts w:cs="Arial"/>
          <w:sz w:val="20"/>
        </w:rPr>
        <w:t>управление образования – 1, управление потребительского рынка, рекламы и развития сельского хозяйства – 1</w:t>
      </w:r>
      <w:r w:rsidR="009A66C4">
        <w:rPr>
          <w:rFonts w:cs="Arial"/>
          <w:sz w:val="20"/>
        </w:rPr>
        <w:t>, управление авт</w:t>
      </w:r>
      <w:r w:rsidR="00481D21">
        <w:rPr>
          <w:rFonts w:cs="Arial"/>
          <w:sz w:val="20"/>
        </w:rPr>
        <w:t>одорог, транспорта и связи – 1</w:t>
      </w:r>
      <w:r w:rsidR="008F768A">
        <w:rPr>
          <w:rFonts w:cs="Arial"/>
          <w:sz w:val="20"/>
        </w:rPr>
        <w:t>, финансовое управление – 1</w:t>
      </w:r>
      <w:r w:rsidR="00481D21">
        <w:rPr>
          <w:rFonts w:cs="Arial"/>
          <w:sz w:val="20"/>
        </w:rPr>
        <w:t>.</w:t>
      </w:r>
    </w:p>
    <w:p w:rsidR="009A66C4" w:rsidRDefault="009A66C4" w:rsidP="00A7251F">
      <w:pPr>
        <w:tabs>
          <w:tab w:val="left" w:pos="1134"/>
        </w:tabs>
        <w:ind w:right="-1"/>
        <w:rPr>
          <w:rFonts w:cs="Arial"/>
        </w:rPr>
      </w:pPr>
    </w:p>
    <w:p w:rsidR="00A808EF" w:rsidRDefault="00A808EF" w:rsidP="00A7251F">
      <w:pPr>
        <w:tabs>
          <w:tab w:val="left" w:pos="1134"/>
        </w:tabs>
        <w:ind w:right="-1"/>
        <w:rPr>
          <w:rFonts w:cs="Arial"/>
        </w:rPr>
      </w:pPr>
    </w:p>
    <w:p w:rsidR="00A808EF" w:rsidRDefault="00A808EF" w:rsidP="00A7251F">
      <w:pPr>
        <w:tabs>
          <w:tab w:val="left" w:pos="1134"/>
        </w:tabs>
        <w:ind w:right="-1"/>
        <w:rPr>
          <w:rFonts w:cs="Arial"/>
        </w:rPr>
      </w:pPr>
    </w:p>
    <w:p w:rsidR="00A808EF" w:rsidRPr="00A7251F" w:rsidRDefault="00A808EF" w:rsidP="00A7251F">
      <w:pPr>
        <w:tabs>
          <w:tab w:val="left" w:pos="1134"/>
        </w:tabs>
        <w:ind w:right="-1"/>
        <w:rPr>
          <w:rFonts w:cs="Arial"/>
        </w:rPr>
      </w:pPr>
    </w:p>
    <w:p w:rsidR="00A7251F" w:rsidRPr="00A808EF" w:rsidRDefault="00D72544" w:rsidP="00A7251F">
      <w:pPr>
        <w:tabs>
          <w:tab w:val="left" w:pos="1134"/>
        </w:tabs>
        <w:ind w:right="-1"/>
        <w:rPr>
          <w:rFonts w:cs="Arial"/>
          <w:sz w:val="18"/>
          <w:szCs w:val="18"/>
        </w:rPr>
      </w:pPr>
      <w:r w:rsidRPr="00A808EF">
        <w:rPr>
          <w:rFonts w:cs="Arial"/>
          <w:sz w:val="18"/>
          <w:szCs w:val="18"/>
        </w:rPr>
        <w:t>Родина Светлана Анатольевна</w:t>
      </w:r>
    </w:p>
    <w:p w:rsidR="00A7251F" w:rsidRPr="00A808EF" w:rsidRDefault="00A7251F" w:rsidP="00A7251F">
      <w:pPr>
        <w:tabs>
          <w:tab w:val="left" w:pos="1134"/>
        </w:tabs>
        <w:ind w:right="-1"/>
        <w:rPr>
          <w:rFonts w:cs="Arial"/>
          <w:sz w:val="18"/>
          <w:szCs w:val="18"/>
        </w:rPr>
      </w:pPr>
      <w:r w:rsidRPr="00A808EF">
        <w:rPr>
          <w:rFonts w:cs="Arial"/>
          <w:sz w:val="18"/>
          <w:szCs w:val="18"/>
        </w:rPr>
        <w:t>8(496)64</w:t>
      </w:r>
      <w:r w:rsidR="00D72544" w:rsidRPr="00A808EF">
        <w:rPr>
          <w:rFonts w:cs="Arial"/>
          <w:sz w:val="18"/>
          <w:szCs w:val="18"/>
        </w:rPr>
        <w:t>28232</w:t>
      </w:r>
    </w:p>
    <w:p w:rsidR="00B73262" w:rsidRPr="00A808EF" w:rsidRDefault="00B73262" w:rsidP="0080512F">
      <w:pPr>
        <w:ind w:left="-1134" w:right="1134"/>
        <w:rPr>
          <w:rFonts w:cs="Arial"/>
          <w:sz w:val="18"/>
          <w:szCs w:val="18"/>
        </w:rPr>
        <w:sectPr w:rsidR="00B73262" w:rsidRPr="00A808EF" w:rsidSect="00A7251F">
          <w:pgSz w:w="11906" w:h="16838" w:code="9"/>
          <w:pgMar w:top="1134" w:right="1701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5495" w:type="dxa"/>
        <w:tblLook w:val="04A0"/>
      </w:tblPr>
      <w:tblGrid>
        <w:gridCol w:w="4359"/>
      </w:tblGrid>
      <w:tr w:rsidR="003A6C0F" w:rsidRPr="00450819" w:rsidTr="00BA71B3">
        <w:tc>
          <w:tcPr>
            <w:tcW w:w="4416" w:type="dxa"/>
            <w:shd w:val="clear" w:color="auto" w:fill="auto"/>
          </w:tcPr>
          <w:bookmarkEnd w:id="0"/>
          <w:bookmarkEnd w:id="1"/>
          <w:p w:rsidR="003A6C0F" w:rsidRDefault="003A6C0F" w:rsidP="00BA71B3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Приложение</w:t>
            </w:r>
          </w:p>
          <w:p w:rsidR="003A6C0F" w:rsidRPr="00450819" w:rsidRDefault="003A6C0F" w:rsidP="00BA71B3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к </w:t>
            </w:r>
            <w:r w:rsidRPr="00450819">
              <w:rPr>
                <w:rFonts w:cs="Arial"/>
              </w:rPr>
              <w:t>постановлени</w:t>
            </w:r>
            <w:r>
              <w:rPr>
                <w:rFonts w:cs="Arial"/>
              </w:rPr>
              <w:t>ю</w:t>
            </w:r>
            <w:r w:rsidRPr="00450819">
              <w:rPr>
                <w:rFonts w:cs="Arial"/>
              </w:rPr>
              <w:t xml:space="preserve">   администрации    </w:t>
            </w:r>
          </w:p>
          <w:p w:rsidR="003A6C0F" w:rsidRPr="00450819" w:rsidRDefault="003A6C0F" w:rsidP="00BA71B3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450819">
              <w:rPr>
                <w:rFonts w:cs="Arial"/>
              </w:rPr>
              <w:t>городского округа Ступино</w:t>
            </w:r>
          </w:p>
          <w:p w:rsidR="003A6C0F" w:rsidRPr="00450819" w:rsidRDefault="003A6C0F" w:rsidP="00BA71B3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450819">
              <w:rPr>
                <w:rFonts w:cs="Arial"/>
              </w:rPr>
              <w:t>Московской области</w:t>
            </w:r>
          </w:p>
          <w:p w:rsidR="003A6C0F" w:rsidRPr="00450819" w:rsidRDefault="003A6C0F" w:rsidP="00BA71B3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450819">
              <w:rPr>
                <w:rFonts w:cs="Arial"/>
              </w:rPr>
              <w:t>от   « __ » _______</w:t>
            </w:r>
            <w:r>
              <w:rPr>
                <w:rFonts w:cs="Arial"/>
              </w:rPr>
              <w:t xml:space="preserve"> 2021</w:t>
            </w:r>
            <w:r w:rsidRPr="00450819">
              <w:rPr>
                <w:rFonts w:cs="Arial"/>
              </w:rPr>
              <w:t>г.  № _</w:t>
            </w:r>
            <w:r>
              <w:rPr>
                <w:rFonts w:cs="Arial"/>
              </w:rPr>
              <w:t>___</w:t>
            </w:r>
            <w:r w:rsidRPr="00450819">
              <w:rPr>
                <w:rFonts w:cs="Arial"/>
              </w:rPr>
              <w:t>_</w:t>
            </w:r>
          </w:p>
        </w:tc>
      </w:tr>
    </w:tbl>
    <w:p w:rsidR="003A6C0F" w:rsidRPr="00450819" w:rsidRDefault="003A6C0F" w:rsidP="003A6C0F">
      <w:pPr>
        <w:autoSpaceDE w:val="0"/>
        <w:autoSpaceDN w:val="0"/>
        <w:adjustRightInd w:val="0"/>
        <w:ind w:left="5103"/>
        <w:jc w:val="both"/>
        <w:rPr>
          <w:rFonts w:cs="Arial"/>
        </w:rPr>
      </w:pPr>
    </w:p>
    <w:p w:rsidR="003A6C0F" w:rsidRDefault="003A6C0F" w:rsidP="003A6C0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A6C0F" w:rsidRPr="00450819" w:rsidRDefault="003A6C0F" w:rsidP="003A6C0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50819">
        <w:rPr>
          <w:rFonts w:cs="Arial"/>
          <w:b/>
          <w:bCs/>
        </w:rPr>
        <w:t>ПОРЯДОК</w:t>
      </w:r>
    </w:p>
    <w:p w:rsidR="00BA6616" w:rsidRDefault="003A6C0F" w:rsidP="003A6C0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50819">
        <w:rPr>
          <w:rFonts w:cs="Arial"/>
          <w:b/>
          <w:bCs/>
        </w:rPr>
        <w:t>РАЗРАБОТКИ</w:t>
      </w:r>
      <w:r w:rsidR="00BA6616">
        <w:rPr>
          <w:rFonts w:cs="Arial"/>
          <w:b/>
          <w:bCs/>
        </w:rPr>
        <w:t xml:space="preserve">, КОРРЕКТИРОВКИ, ОСУЩЕСТВЛЕНИЯ МОНИТОРИНГА </w:t>
      </w:r>
    </w:p>
    <w:p w:rsidR="003A6C0F" w:rsidRDefault="00BA6616" w:rsidP="003A6C0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И КОНТРОЛЯ РЕАЛИЗАЦИИ</w:t>
      </w:r>
      <w:r w:rsidR="003A6C0F" w:rsidRPr="00450819">
        <w:rPr>
          <w:rFonts w:cs="Arial"/>
          <w:b/>
          <w:bCs/>
        </w:rPr>
        <w:t xml:space="preserve"> ПР</w:t>
      </w:r>
      <w:r>
        <w:rPr>
          <w:rFonts w:cs="Arial"/>
          <w:b/>
          <w:bCs/>
        </w:rPr>
        <w:t xml:space="preserve">ОГНОЗА СОЦИАЛЬНО-ЭКОНОМИЧЕСКОГО </w:t>
      </w:r>
      <w:r w:rsidR="003A6C0F" w:rsidRPr="00450819">
        <w:rPr>
          <w:rFonts w:cs="Arial"/>
          <w:b/>
          <w:bCs/>
        </w:rPr>
        <w:t>РАЗВИТИЯ ГОРОДСКОГО ОКРУГА</w:t>
      </w:r>
      <w:r w:rsidR="003A6C0F">
        <w:rPr>
          <w:rFonts w:cs="Arial"/>
          <w:b/>
          <w:bCs/>
        </w:rPr>
        <w:t xml:space="preserve"> СТУПИНО </w:t>
      </w:r>
      <w:r w:rsidR="003A6C0F" w:rsidRPr="00450819">
        <w:rPr>
          <w:rFonts w:cs="Arial"/>
          <w:b/>
          <w:bCs/>
        </w:rPr>
        <w:t xml:space="preserve"> МОСКОВСКОЙ ОБЛАСТИ</w:t>
      </w:r>
      <w:r w:rsidR="003A6C0F">
        <w:rPr>
          <w:rFonts w:cs="Arial"/>
          <w:b/>
          <w:bCs/>
        </w:rPr>
        <w:t xml:space="preserve"> </w:t>
      </w:r>
    </w:p>
    <w:p w:rsidR="003A6C0F" w:rsidRPr="00450819" w:rsidRDefault="003A6C0F" w:rsidP="003A6C0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НА СРЕДНЕСРОЧНЫЙ ПЕРИОД</w:t>
      </w:r>
    </w:p>
    <w:p w:rsidR="003A6C0F" w:rsidRPr="00450819" w:rsidRDefault="003A6C0F" w:rsidP="003A6C0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A6C0F" w:rsidRDefault="003A6C0F" w:rsidP="006B73F2">
      <w:pPr>
        <w:pStyle w:val="a7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83BB7">
        <w:rPr>
          <w:rFonts w:ascii="Arial" w:hAnsi="Arial" w:cs="Arial"/>
          <w:bCs/>
        </w:rPr>
        <w:t>Общие положения</w:t>
      </w:r>
    </w:p>
    <w:p w:rsidR="006B73F2" w:rsidRPr="00F83BB7" w:rsidRDefault="006B73F2" w:rsidP="006B73F2">
      <w:pPr>
        <w:pStyle w:val="a7"/>
        <w:autoSpaceDE w:val="0"/>
        <w:autoSpaceDN w:val="0"/>
        <w:adjustRightInd w:val="0"/>
        <w:rPr>
          <w:rFonts w:ascii="Arial" w:hAnsi="Arial" w:cs="Arial"/>
          <w:bCs/>
        </w:rPr>
      </w:pPr>
    </w:p>
    <w:p w:rsidR="003A6C0F" w:rsidRPr="006906BE" w:rsidRDefault="003A6C0F" w:rsidP="006B73F2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6906BE">
        <w:rPr>
          <w:rFonts w:cs="Arial"/>
        </w:rPr>
        <w:t>1.</w:t>
      </w:r>
      <w:r w:rsidR="0036320D">
        <w:rPr>
          <w:rFonts w:cs="Arial"/>
        </w:rPr>
        <w:t>1.</w:t>
      </w:r>
      <w:r w:rsidRPr="006906BE">
        <w:rPr>
          <w:rFonts w:cs="Arial"/>
        </w:rPr>
        <w:t xml:space="preserve"> 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r>
        <w:rPr>
          <w:rFonts w:cs="Arial"/>
        </w:rPr>
        <w:t xml:space="preserve">городского округа Ступино Московской области </w:t>
      </w:r>
      <w:r w:rsidRPr="006906BE">
        <w:rPr>
          <w:rFonts w:cs="Arial"/>
        </w:rPr>
        <w:t>на среднесрочный период (далее - Прогноз), а  также вопросы взаимодействия и функции органов администрации городского округа Ступино Московской области в процессе подготовки П</w:t>
      </w:r>
      <w:r w:rsidR="000A53C8">
        <w:rPr>
          <w:rFonts w:cs="Arial"/>
        </w:rPr>
        <w:t>рогноза.</w:t>
      </w:r>
    </w:p>
    <w:p w:rsidR="001D361A" w:rsidRPr="00F31694" w:rsidRDefault="0036320D" w:rsidP="006B73F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1.</w:t>
      </w:r>
      <w:r w:rsidR="003A6C0F">
        <w:rPr>
          <w:rFonts w:cs="Arial"/>
        </w:rPr>
        <w:t xml:space="preserve">2. </w:t>
      </w:r>
      <w:proofErr w:type="gramStart"/>
      <w:r w:rsidR="003A6C0F">
        <w:rPr>
          <w:rFonts w:cs="Arial"/>
        </w:rPr>
        <w:t>Разработка П</w:t>
      </w:r>
      <w:r w:rsidR="003A6C0F" w:rsidRPr="00450819">
        <w:rPr>
          <w:rFonts w:cs="Arial"/>
        </w:rPr>
        <w:t xml:space="preserve">рогноза осуществляется в соответствии </w:t>
      </w:r>
      <w:r w:rsidR="001D361A" w:rsidRPr="00257A57">
        <w:rPr>
          <w:rFonts w:cs="Arial"/>
          <w:bCs/>
        </w:rPr>
        <w:t>со статьей 173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Законом Московской области</w:t>
      </w:r>
      <w:r w:rsidR="00081113">
        <w:rPr>
          <w:rFonts w:cs="Arial"/>
          <w:bCs/>
        </w:rPr>
        <w:t xml:space="preserve"> от 26.02.2015</w:t>
      </w:r>
      <w:r w:rsidR="001D361A" w:rsidRPr="00257A57">
        <w:rPr>
          <w:rFonts w:cs="Arial"/>
          <w:bCs/>
        </w:rPr>
        <w:t xml:space="preserve"> №20/2015-ОЗ «О стратегическом планировании социально-экономического развития Московской области»,</w:t>
      </w:r>
      <w:r w:rsidR="001D361A" w:rsidRPr="00257A57">
        <w:rPr>
          <w:rFonts w:cs="Arial"/>
        </w:rPr>
        <w:t xml:space="preserve"> </w:t>
      </w:r>
      <w:r w:rsidR="001D361A" w:rsidRPr="00257A57">
        <w:rPr>
          <w:rFonts w:cs="Arial"/>
          <w:bCs/>
        </w:rPr>
        <w:t>постановлением Правительства Московской области от 24.06.2016 №488/18 «О</w:t>
      </w:r>
      <w:proofErr w:type="gramEnd"/>
      <w:r w:rsidR="001D361A" w:rsidRPr="00257A57">
        <w:rPr>
          <w:rFonts w:cs="Arial"/>
          <w:bCs/>
        </w:rPr>
        <w:t xml:space="preserve"> </w:t>
      </w:r>
      <w:proofErr w:type="gramStart"/>
      <w:r w:rsidR="001D361A" w:rsidRPr="00257A57">
        <w:rPr>
          <w:rFonts w:cs="Arial"/>
          <w:bCs/>
        </w:rPr>
        <w:t>Порядке разработки, корректировки, осуществления мониторинга и контроля реализации прогноза социально-экономического развития Московской области на среднесрочный период и признании утратившим силу некоторых постановлений Правительства Московской области», постановлением Правительства Московской области от 04.06.2009 №430/20 «О системе показателей социально-экономического развития Московской области», распоряжением Министерства экономики</w:t>
      </w:r>
      <w:r w:rsidR="00E02E87">
        <w:rPr>
          <w:rFonts w:cs="Arial"/>
          <w:bCs/>
        </w:rPr>
        <w:t xml:space="preserve"> и финансов</w:t>
      </w:r>
      <w:r w:rsidR="001D361A" w:rsidRPr="00257A57">
        <w:rPr>
          <w:rFonts w:cs="Arial"/>
          <w:bCs/>
        </w:rPr>
        <w:t xml:space="preserve"> Московской области от </w:t>
      </w:r>
      <w:r w:rsidR="00F2726E">
        <w:rPr>
          <w:rFonts w:cs="Arial"/>
          <w:bCs/>
        </w:rPr>
        <w:t>10</w:t>
      </w:r>
      <w:r w:rsidR="00F27214">
        <w:rPr>
          <w:rFonts w:cs="Arial"/>
          <w:bCs/>
        </w:rPr>
        <w:t>.06.2020 № 25РВ-111</w:t>
      </w:r>
      <w:r w:rsidR="001D361A" w:rsidRPr="00257A57">
        <w:rPr>
          <w:rFonts w:cs="Arial"/>
          <w:bCs/>
        </w:rPr>
        <w:t xml:space="preserve"> «Об утверждении Порядка взаимодействия Министерства экономики</w:t>
      </w:r>
      <w:r w:rsidR="00081226">
        <w:rPr>
          <w:rFonts w:cs="Arial"/>
          <w:bCs/>
        </w:rPr>
        <w:t xml:space="preserve"> и финансов</w:t>
      </w:r>
      <w:r w:rsidR="001D361A" w:rsidRPr="00257A57">
        <w:rPr>
          <w:rFonts w:cs="Arial"/>
          <w:bCs/>
        </w:rPr>
        <w:t xml:space="preserve"> Московской области</w:t>
      </w:r>
      <w:proofErr w:type="gramEnd"/>
      <w:r w:rsidR="001D361A" w:rsidRPr="00257A57">
        <w:rPr>
          <w:rFonts w:cs="Arial"/>
          <w:bCs/>
        </w:rPr>
        <w:t xml:space="preserve"> и органов местного самоуправления муниципальных </w:t>
      </w:r>
      <w:r w:rsidR="00081226">
        <w:rPr>
          <w:rFonts w:cs="Arial"/>
          <w:bCs/>
        </w:rPr>
        <w:t>образований</w:t>
      </w:r>
      <w:r w:rsidR="001D361A" w:rsidRPr="00257A57">
        <w:rPr>
          <w:rFonts w:cs="Arial"/>
          <w:bCs/>
        </w:rPr>
        <w:t xml:space="preserve"> Московской области </w:t>
      </w:r>
      <w:r w:rsidR="00081226">
        <w:rPr>
          <w:rFonts w:cs="Arial"/>
          <w:bCs/>
        </w:rPr>
        <w:t>по вопросам разработки прогноза</w:t>
      </w:r>
      <w:r w:rsidR="001D361A" w:rsidRPr="00257A57">
        <w:rPr>
          <w:rFonts w:cs="Arial"/>
          <w:bCs/>
        </w:rPr>
        <w:t xml:space="preserve"> социально-экономического развития Московской области</w:t>
      </w:r>
      <w:r w:rsidR="00081226">
        <w:rPr>
          <w:rFonts w:cs="Arial"/>
          <w:bCs/>
        </w:rPr>
        <w:t xml:space="preserve"> на среднесрочный период </w:t>
      </w:r>
      <w:r w:rsidR="00081226">
        <w:rPr>
          <w:rFonts w:cs="Arial"/>
          <w:bCs/>
        </w:rPr>
        <w:lastRenderedPageBreak/>
        <w:t>в разрезе муниципальных образований Московской области</w:t>
      </w:r>
      <w:r w:rsidR="001D361A" w:rsidRPr="00257A57">
        <w:rPr>
          <w:rFonts w:cs="Arial"/>
          <w:bCs/>
        </w:rPr>
        <w:t>»,</w:t>
      </w:r>
      <w:r w:rsidR="00475F47" w:rsidRPr="00475F47">
        <w:rPr>
          <w:rFonts w:cs="Arial"/>
          <w:bCs/>
        </w:rPr>
        <w:t xml:space="preserve"> </w:t>
      </w:r>
      <w:r w:rsidR="00475F47" w:rsidRPr="00257A57">
        <w:rPr>
          <w:rFonts w:cs="Arial"/>
          <w:bCs/>
        </w:rPr>
        <w:t xml:space="preserve">Уставом городского </w:t>
      </w:r>
      <w:r w:rsidR="00475F47" w:rsidRPr="00F31694">
        <w:rPr>
          <w:rFonts w:cs="Arial"/>
          <w:bCs/>
        </w:rPr>
        <w:t>округа Ступино</w:t>
      </w:r>
      <w:r w:rsidR="0025763A" w:rsidRPr="00F31694">
        <w:rPr>
          <w:rFonts w:cs="Arial"/>
          <w:bCs/>
        </w:rPr>
        <w:t xml:space="preserve"> </w:t>
      </w:r>
      <w:r w:rsidR="00B44AB9" w:rsidRPr="00F31694">
        <w:rPr>
          <w:rFonts w:cs="Arial"/>
          <w:bCs/>
        </w:rPr>
        <w:t>и настоящим П</w:t>
      </w:r>
      <w:r w:rsidR="00E17686" w:rsidRPr="00F31694">
        <w:rPr>
          <w:rFonts w:cs="Arial"/>
          <w:bCs/>
        </w:rPr>
        <w:t>орядком.</w:t>
      </w:r>
    </w:p>
    <w:p w:rsidR="003A6C0F" w:rsidRDefault="0036320D" w:rsidP="00AB4D2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F31694">
        <w:rPr>
          <w:rFonts w:cs="Arial"/>
        </w:rPr>
        <w:t>1.</w:t>
      </w:r>
      <w:r w:rsidR="0027013E">
        <w:rPr>
          <w:rFonts w:cs="Arial"/>
        </w:rPr>
        <w:t>3</w:t>
      </w:r>
      <w:r w:rsidR="003A6C0F" w:rsidRPr="00F31694">
        <w:rPr>
          <w:rFonts w:cs="Arial"/>
        </w:rPr>
        <w:t xml:space="preserve">. В целях </w:t>
      </w:r>
      <w:r w:rsidR="00232117" w:rsidRPr="00F31694">
        <w:rPr>
          <w:rFonts w:cs="Arial"/>
        </w:rPr>
        <w:t>организации работы</w:t>
      </w:r>
      <w:r w:rsidR="00877842" w:rsidRPr="00F31694">
        <w:rPr>
          <w:rFonts w:cs="Arial"/>
        </w:rPr>
        <w:t xml:space="preserve"> по </w:t>
      </w:r>
      <w:r w:rsidR="00232117" w:rsidRPr="00F31694">
        <w:rPr>
          <w:rFonts w:cs="Arial"/>
        </w:rPr>
        <w:t>разработке</w:t>
      </w:r>
      <w:r w:rsidR="003A6C0F" w:rsidRPr="00F31694">
        <w:rPr>
          <w:rFonts w:cs="Arial"/>
        </w:rPr>
        <w:t xml:space="preserve"> Прогноза </w:t>
      </w:r>
      <w:r w:rsidR="002D580C" w:rsidRPr="00F31694">
        <w:rPr>
          <w:rFonts w:cs="Arial"/>
        </w:rPr>
        <w:t>ежегодно разрабатывается распоряжение администрации городского округа Ступино Московской области «Об организации работы по разработке прогноза социально-экономического развития</w:t>
      </w:r>
      <w:r w:rsidR="00AB0C14" w:rsidRPr="00F31694">
        <w:rPr>
          <w:rFonts w:cs="Arial"/>
        </w:rPr>
        <w:t xml:space="preserve"> городского округа Ступино</w:t>
      </w:r>
      <w:r w:rsidR="002D580C" w:rsidRPr="00F31694">
        <w:rPr>
          <w:rFonts w:cs="Arial"/>
        </w:rPr>
        <w:t xml:space="preserve"> Московской области</w:t>
      </w:r>
      <w:r w:rsidR="003F2295" w:rsidRPr="00F31694">
        <w:rPr>
          <w:rFonts w:cs="Arial"/>
        </w:rPr>
        <w:t xml:space="preserve"> на очередной финансовый год и плановый период</w:t>
      </w:r>
      <w:r w:rsidR="002D580C" w:rsidRPr="00F31694">
        <w:rPr>
          <w:rFonts w:cs="Arial"/>
        </w:rPr>
        <w:t>»</w:t>
      </w:r>
      <w:r w:rsidR="00E11699">
        <w:rPr>
          <w:rFonts w:cs="Arial"/>
        </w:rPr>
        <w:t xml:space="preserve"> (далее – Распоряжение)</w:t>
      </w:r>
      <w:r w:rsidR="002D580C" w:rsidRPr="00F31694">
        <w:rPr>
          <w:rFonts w:cs="Arial"/>
        </w:rPr>
        <w:t xml:space="preserve"> с </w:t>
      </w:r>
      <w:r w:rsidR="00232117" w:rsidRPr="00F31694">
        <w:rPr>
          <w:rFonts w:cs="Arial"/>
        </w:rPr>
        <w:t xml:space="preserve">указанием </w:t>
      </w:r>
      <w:r w:rsidR="002D580C" w:rsidRPr="00F31694">
        <w:rPr>
          <w:rFonts w:cs="Arial"/>
        </w:rPr>
        <w:t xml:space="preserve"> ответственных лиц за разработку соответствующих разделов Прогноза</w:t>
      </w:r>
      <w:r w:rsidR="00232117" w:rsidRPr="00F31694">
        <w:rPr>
          <w:rFonts w:cs="Arial"/>
        </w:rPr>
        <w:t xml:space="preserve"> и сроков разработки</w:t>
      </w:r>
      <w:r w:rsidR="002D580C" w:rsidRPr="00F31694">
        <w:rPr>
          <w:rFonts w:cs="Arial"/>
        </w:rPr>
        <w:t>.</w:t>
      </w:r>
    </w:p>
    <w:p w:rsidR="005D225A" w:rsidRDefault="0027013E" w:rsidP="00AB4D2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1.4</w:t>
      </w:r>
      <w:r w:rsidR="005D225A">
        <w:rPr>
          <w:rFonts w:cs="Arial"/>
        </w:rPr>
        <w:t xml:space="preserve">. Ответственными за координацию и методологическое сопровождение разработки Прогноза </w:t>
      </w:r>
      <w:r w:rsidR="005D225A" w:rsidRPr="00450819">
        <w:rPr>
          <w:rFonts w:cs="Arial"/>
        </w:rPr>
        <w:t>является  управление экономи</w:t>
      </w:r>
      <w:r w:rsidR="005D225A">
        <w:rPr>
          <w:rFonts w:cs="Arial"/>
        </w:rPr>
        <w:t xml:space="preserve">ки </w:t>
      </w:r>
      <w:r w:rsidR="005D225A" w:rsidRPr="00450819">
        <w:rPr>
          <w:rFonts w:cs="Arial"/>
        </w:rPr>
        <w:t xml:space="preserve">администрации городского округа </w:t>
      </w:r>
      <w:r w:rsidR="005D225A">
        <w:rPr>
          <w:rFonts w:cs="Arial"/>
        </w:rPr>
        <w:t>Ступино Московской области (далее – управление экономики).</w:t>
      </w:r>
    </w:p>
    <w:p w:rsidR="004D2307" w:rsidRDefault="0027013E" w:rsidP="00AB4D2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1.5</w:t>
      </w:r>
      <w:r w:rsidR="004D2307">
        <w:rPr>
          <w:rFonts w:cs="Arial"/>
        </w:rPr>
        <w:t xml:space="preserve">. </w:t>
      </w:r>
      <w:r w:rsidR="004D2307" w:rsidRPr="00A61383">
        <w:rPr>
          <w:rFonts w:cs="Arial"/>
        </w:rPr>
        <w:t>Прогноз разрабатывается и корректируется при методическом содействии Министерства экономики и финансов Московской области</w:t>
      </w:r>
      <w:r w:rsidR="0048729F">
        <w:rPr>
          <w:rFonts w:cs="Arial"/>
        </w:rPr>
        <w:t xml:space="preserve"> (</w:t>
      </w:r>
      <w:proofErr w:type="spellStart"/>
      <w:r w:rsidR="0048729F">
        <w:rPr>
          <w:rFonts w:cs="Arial"/>
        </w:rPr>
        <w:t>далее-МЭФ</w:t>
      </w:r>
      <w:proofErr w:type="spellEnd"/>
      <w:r w:rsidR="0048729F">
        <w:rPr>
          <w:rFonts w:cs="Arial"/>
        </w:rPr>
        <w:t>)</w:t>
      </w:r>
      <w:r w:rsidR="004D2307" w:rsidRPr="00A61383">
        <w:rPr>
          <w:rFonts w:cs="Arial"/>
        </w:rPr>
        <w:t>.</w:t>
      </w:r>
    </w:p>
    <w:p w:rsidR="00AB4D2B" w:rsidRPr="00450819" w:rsidRDefault="00AB4D2B" w:rsidP="00AB4D2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</w:p>
    <w:p w:rsidR="003A6C0F" w:rsidRPr="00450819" w:rsidRDefault="00F83BB7" w:rsidP="003A6C0F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cs="Arial"/>
        </w:rPr>
      </w:pPr>
      <w:r>
        <w:rPr>
          <w:rFonts w:cs="Arial"/>
        </w:rPr>
        <w:t>2</w:t>
      </w:r>
      <w:r w:rsidR="003A6C0F" w:rsidRPr="00450819">
        <w:rPr>
          <w:rFonts w:cs="Arial"/>
        </w:rPr>
        <w:t>. Взаимо</w:t>
      </w:r>
      <w:r w:rsidR="003A6C0F">
        <w:rPr>
          <w:rFonts w:cs="Arial"/>
        </w:rPr>
        <w:t>действие участников разработки П</w:t>
      </w:r>
      <w:r w:rsidR="003A6C0F" w:rsidRPr="00450819">
        <w:rPr>
          <w:rFonts w:cs="Arial"/>
        </w:rPr>
        <w:t>рогноза и</w:t>
      </w:r>
    </w:p>
    <w:p w:rsidR="003A6C0F" w:rsidRDefault="003A6C0F" w:rsidP="006B73F2">
      <w:pPr>
        <w:autoSpaceDE w:val="0"/>
        <w:autoSpaceDN w:val="0"/>
        <w:adjustRightInd w:val="0"/>
        <w:jc w:val="center"/>
        <w:outlineLvl w:val="1"/>
        <w:rPr>
          <w:rFonts w:cs="Arial"/>
        </w:rPr>
      </w:pPr>
      <w:r w:rsidRPr="00450819">
        <w:rPr>
          <w:rFonts w:cs="Arial"/>
        </w:rPr>
        <w:t>требования к докум</w:t>
      </w:r>
      <w:r w:rsidR="00973EC4">
        <w:rPr>
          <w:rFonts w:cs="Arial"/>
        </w:rPr>
        <w:t>ентам</w:t>
      </w:r>
      <w:r>
        <w:rPr>
          <w:rFonts w:cs="Arial"/>
        </w:rPr>
        <w:t xml:space="preserve"> П</w:t>
      </w:r>
      <w:r w:rsidR="00973EC4">
        <w:rPr>
          <w:rFonts w:cs="Arial"/>
        </w:rPr>
        <w:t>рогноза</w:t>
      </w:r>
    </w:p>
    <w:p w:rsidR="00AF252A" w:rsidRDefault="00AF252A" w:rsidP="006B73F2">
      <w:pPr>
        <w:autoSpaceDE w:val="0"/>
        <w:autoSpaceDN w:val="0"/>
        <w:adjustRightInd w:val="0"/>
        <w:jc w:val="center"/>
        <w:outlineLvl w:val="1"/>
        <w:rPr>
          <w:rFonts w:cs="Arial"/>
        </w:rPr>
      </w:pPr>
    </w:p>
    <w:p w:rsidR="00AF252A" w:rsidRDefault="00AF252A" w:rsidP="006B73F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685C30">
        <w:rPr>
          <w:rFonts w:cs="Arial"/>
        </w:rPr>
        <w:t xml:space="preserve">2.1. </w:t>
      </w:r>
      <w:r w:rsidR="00685C30">
        <w:rPr>
          <w:rFonts w:cs="Arial"/>
        </w:rPr>
        <w:t xml:space="preserve">Управление экономики ежегодно не позднее 15 апреля года, предшествующего </w:t>
      </w:r>
      <w:r w:rsidR="00E11699">
        <w:rPr>
          <w:rFonts w:cs="Arial"/>
        </w:rPr>
        <w:t xml:space="preserve">прогнозному периоду, представляет в </w:t>
      </w:r>
      <w:r w:rsidR="00E11699" w:rsidRPr="00A61383">
        <w:rPr>
          <w:rFonts w:cs="Arial"/>
        </w:rPr>
        <w:t>Министерства экономики и финансов</w:t>
      </w:r>
      <w:r w:rsidR="00685C30">
        <w:rPr>
          <w:rFonts w:cs="Arial"/>
        </w:rPr>
        <w:t xml:space="preserve"> Московской области следующую информацию:</w:t>
      </w:r>
    </w:p>
    <w:p w:rsidR="00685C30" w:rsidRDefault="00685C30" w:rsidP="006B73F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Перечень должностных лиц, ответственных за разработку информационно-аналитических материалов по Прогнозу;</w:t>
      </w:r>
    </w:p>
    <w:p w:rsidR="003A6C0F" w:rsidRDefault="00685C30" w:rsidP="00685C3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Номера контактных телефонов и официальные адреса электронной почты должностных лиц, ответственных за разработку информационно-аналитических материалов по Прогнозу.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2</w:t>
      </w:r>
      <w:r w:rsidRPr="008960D4">
        <w:rPr>
          <w:rFonts w:cs="Arial"/>
        </w:rPr>
        <w:t xml:space="preserve">.2. В разработке Прогноза в пределах своей компетенции участвуют </w:t>
      </w:r>
      <w:r w:rsidR="00F2726E">
        <w:rPr>
          <w:rFonts w:cs="Arial"/>
        </w:rPr>
        <w:t xml:space="preserve">отраслевые </w:t>
      </w:r>
      <w:proofErr w:type="gramStart"/>
      <w:r w:rsidR="00F2726E">
        <w:rPr>
          <w:rFonts w:cs="Arial"/>
        </w:rPr>
        <w:t>-ф</w:t>
      </w:r>
      <w:proofErr w:type="gramEnd"/>
      <w:r w:rsidR="00F2726E">
        <w:rPr>
          <w:rFonts w:cs="Arial"/>
        </w:rPr>
        <w:t xml:space="preserve">ункциональные органы администрации городского округа Ступино </w:t>
      </w:r>
      <w:r w:rsidRPr="008960D4">
        <w:rPr>
          <w:rFonts w:cs="Arial"/>
        </w:rPr>
        <w:t>(далее - участники разработки Прогноза):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 xml:space="preserve">Управление экономики; 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Финансовое управление администрации городского ок</w:t>
      </w:r>
      <w:r w:rsidR="000B6994">
        <w:rPr>
          <w:rFonts w:cs="Arial"/>
        </w:rPr>
        <w:t>руга Ступино Московской области;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Управление жилищно-коммунального хозяйства администрации городского округа Ступино Московской области</w:t>
      </w:r>
      <w:r w:rsidR="000B6994">
        <w:rPr>
          <w:rFonts w:cs="Arial"/>
        </w:rPr>
        <w:t>;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Управление автодорог, транспорта и связи администрации городского округа Ступино Московской области</w:t>
      </w:r>
      <w:r w:rsidR="000B6994">
        <w:rPr>
          <w:rFonts w:cs="Arial"/>
        </w:rPr>
        <w:t>;</w:t>
      </w:r>
      <w:r w:rsidRPr="008960D4">
        <w:rPr>
          <w:rFonts w:cs="Arial"/>
        </w:rPr>
        <w:t xml:space="preserve"> 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lastRenderedPageBreak/>
        <w:t>Управление потребительского рынка, рекламы и развития сельского хозяйства администрации городского окр</w:t>
      </w:r>
      <w:r w:rsidR="000B6994">
        <w:rPr>
          <w:rFonts w:cs="Arial"/>
        </w:rPr>
        <w:t>уга Ступино Московской области;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Управление строительства</w:t>
      </w:r>
      <w:r w:rsidRPr="008960D4">
        <w:rPr>
          <w:rFonts w:cs="Arial"/>
          <w:b/>
        </w:rPr>
        <w:t xml:space="preserve"> </w:t>
      </w:r>
      <w:r w:rsidRPr="008960D4">
        <w:rPr>
          <w:rFonts w:cs="Arial"/>
        </w:rPr>
        <w:t>администрации городского ок</w:t>
      </w:r>
      <w:r w:rsidR="000B6994">
        <w:rPr>
          <w:rFonts w:cs="Arial"/>
        </w:rPr>
        <w:t>руга Ступино Московской области;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Управление образования администрации городского округа Ступино Московской области</w:t>
      </w:r>
      <w:r w:rsidR="000B6994">
        <w:rPr>
          <w:rFonts w:cs="Arial"/>
        </w:rPr>
        <w:t>;</w:t>
      </w:r>
    </w:p>
    <w:p w:rsidR="003A6C0F" w:rsidRDefault="00B677BC" w:rsidP="008960D4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Комитет культуры и молодежной политики администрации городского окр</w:t>
      </w:r>
      <w:r w:rsidR="000B6994">
        <w:rPr>
          <w:rFonts w:cs="Arial"/>
        </w:rPr>
        <w:t>уга Ступино Московской области.</w:t>
      </w:r>
    </w:p>
    <w:p w:rsidR="00090F22" w:rsidRDefault="00090F22" w:rsidP="00090F2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2.3. Информационно-аналитические материалы по Прогнозу, представляемые в Управление экономики участниками разработки Прогноза должны содержать:</w:t>
      </w:r>
    </w:p>
    <w:p w:rsidR="00090F22" w:rsidRDefault="00090F22" w:rsidP="00090F2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Таблицу «Прогноз социально-экономического развития  городского округа Ступино»</w:t>
      </w:r>
      <w:r w:rsidR="00B73108">
        <w:rPr>
          <w:rFonts w:cs="Arial"/>
        </w:rPr>
        <w:t>;</w:t>
      </w:r>
    </w:p>
    <w:p w:rsidR="00090F22" w:rsidRDefault="00B73108" w:rsidP="00090F2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 xml:space="preserve">Таблицу «Пояснительная записка по Прогнозу социально-экономического развития городского округа Ступино Московской области» (далее </w:t>
      </w:r>
      <w:proofErr w:type="gramStart"/>
      <w:r>
        <w:rPr>
          <w:rFonts w:cs="Arial"/>
        </w:rPr>
        <w:t>–п</w:t>
      </w:r>
      <w:proofErr w:type="gramEnd"/>
      <w:r>
        <w:rPr>
          <w:rFonts w:cs="Arial"/>
        </w:rPr>
        <w:t>оясните</w:t>
      </w:r>
      <w:r w:rsidR="00F2726E">
        <w:rPr>
          <w:rFonts w:cs="Arial"/>
        </w:rPr>
        <w:t>льная записка</w:t>
      </w:r>
      <w:r>
        <w:rPr>
          <w:rFonts w:cs="Arial"/>
        </w:rPr>
        <w:t xml:space="preserve"> к Прогнозу).</w:t>
      </w:r>
    </w:p>
    <w:p w:rsidR="00DB608F" w:rsidRDefault="00B677BC" w:rsidP="00DB608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2.4</w:t>
      </w:r>
      <w:r w:rsidR="00DB608F">
        <w:rPr>
          <w:rFonts w:cs="Arial"/>
        </w:rPr>
        <w:t>. Основные требования, пр</w:t>
      </w:r>
      <w:r w:rsidR="00F2726E">
        <w:rPr>
          <w:rFonts w:cs="Arial"/>
        </w:rPr>
        <w:t>едъявляемые к разрабатываемому П</w:t>
      </w:r>
      <w:r w:rsidR="00DB608F">
        <w:rPr>
          <w:rFonts w:cs="Arial"/>
        </w:rPr>
        <w:t>рогнозу:</w:t>
      </w:r>
    </w:p>
    <w:p w:rsidR="00DB608F" w:rsidRDefault="00DB608F" w:rsidP="00DB608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-</w:t>
      </w:r>
      <w:r w:rsidR="0030601D">
        <w:rPr>
          <w:rFonts w:cs="Arial"/>
        </w:rPr>
        <w:t xml:space="preserve"> </w:t>
      </w:r>
      <w:r w:rsidR="0075409B">
        <w:rPr>
          <w:rFonts w:cs="Arial"/>
        </w:rPr>
        <w:t xml:space="preserve"> </w:t>
      </w:r>
      <w:r w:rsidR="0030601D">
        <w:rPr>
          <w:rFonts w:cs="Arial"/>
        </w:rPr>
        <w:t>достаточно высокая степень вероятности прогнозных оценок;</w:t>
      </w:r>
    </w:p>
    <w:p w:rsidR="0030601D" w:rsidRDefault="0030601D" w:rsidP="00DB608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- комплексность, в прогнозе</w:t>
      </w:r>
      <w:r w:rsidR="00AB0C14">
        <w:rPr>
          <w:rFonts w:cs="Arial"/>
        </w:rPr>
        <w:t xml:space="preserve"> должна содержаться</w:t>
      </w:r>
      <w:r>
        <w:rPr>
          <w:rFonts w:cs="Arial"/>
        </w:rPr>
        <w:t xml:space="preserve"> характеристика важнейших видов экономической деятельности и социальной сферы, динамика происходящих процессов в социально-экономической жизни</w:t>
      </w:r>
      <w:r w:rsidR="00AB0C14">
        <w:rPr>
          <w:rFonts w:cs="Arial"/>
        </w:rPr>
        <w:t xml:space="preserve"> городского округа Ступино Московской области</w:t>
      </w:r>
      <w:r>
        <w:rPr>
          <w:rFonts w:cs="Arial"/>
        </w:rPr>
        <w:t>;</w:t>
      </w:r>
    </w:p>
    <w:p w:rsidR="0030601D" w:rsidRDefault="0030601D" w:rsidP="00DB608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 xml:space="preserve">- </w:t>
      </w:r>
      <w:r w:rsidR="00B3091E">
        <w:rPr>
          <w:rFonts w:cs="Arial"/>
        </w:rPr>
        <w:t xml:space="preserve">    </w:t>
      </w:r>
      <w:r>
        <w:rPr>
          <w:rFonts w:cs="Arial"/>
        </w:rPr>
        <w:t>вариантность прогноза;</w:t>
      </w:r>
    </w:p>
    <w:p w:rsidR="0030601D" w:rsidRDefault="00B3091E" w:rsidP="00DB608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 xml:space="preserve">- </w:t>
      </w:r>
      <w:r w:rsidR="0030601D">
        <w:rPr>
          <w:rFonts w:cs="Arial"/>
        </w:rPr>
        <w:t>непрерывность прогнозирования, прогнозы различных периодов прогнозирования должны быть логически, функционально и информационно связаны между собой;</w:t>
      </w:r>
    </w:p>
    <w:p w:rsidR="0030601D" w:rsidRDefault="0030601D" w:rsidP="00DB608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- методологическая совместимость с прогнозом социально-экономического развития Московской области.</w:t>
      </w:r>
    </w:p>
    <w:p w:rsidR="00AC1F35" w:rsidRPr="00450819" w:rsidRDefault="00F37B54" w:rsidP="00AC1F35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2</w:t>
      </w:r>
      <w:r w:rsidR="00AC1F35">
        <w:rPr>
          <w:rFonts w:cs="Arial"/>
        </w:rPr>
        <w:t>.</w:t>
      </w:r>
      <w:r w:rsidR="00B677BC">
        <w:rPr>
          <w:rFonts w:cs="Arial"/>
        </w:rPr>
        <w:t>5</w:t>
      </w:r>
      <w:r w:rsidR="000C3F03">
        <w:rPr>
          <w:rFonts w:cs="Arial"/>
        </w:rPr>
        <w:t>.</w:t>
      </w:r>
      <w:r w:rsidR="00AC1F35">
        <w:rPr>
          <w:rFonts w:cs="Arial"/>
        </w:rPr>
        <w:t xml:space="preserve"> </w:t>
      </w:r>
      <w:r w:rsidR="00F2726E">
        <w:rPr>
          <w:rFonts w:cs="Arial"/>
        </w:rPr>
        <w:t>Пояснительная записка</w:t>
      </w:r>
      <w:r w:rsidR="00373F72">
        <w:rPr>
          <w:rFonts w:cs="Arial"/>
        </w:rPr>
        <w:t xml:space="preserve"> к Прогнозу</w:t>
      </w:r>
      <w:r w:rsidR="00AC1F35" w:rsidRPr="00450819">
        <w:rPr>
          <w:rFonts w:cs="Arial"/>
        </w:rPr>
        <w:t xml:space="preserve">, </w:t>
      </w:r>
      <w:r w:rsidR="00373F72">
        <w:rPr>
          <w:rFonts w:cs="Arial"/>
        </w:rPr>
        <w:t>формируемая участниками разработки П</w:t>
      </w:r>
      <w:r w:rsidR="00AC1F35" w:rsidRPr="00450819">
        <w:rPr>
          <w:rFonts w:cs="Arial"/>
        </w:rPr>
        <w:t>рогноза</w:t>
      </w:r>
      <w:r w:rsidR="00373F72">
        <w:rPr>
          <w:rFonts w:cs="Arial"/>
        </w:rPr>
        <w:t>, должна</w:t>
      </w:r>
      <w:r w:rsidR="00AC1F35" w:rsidRPr="00450819">
        <w:rPr>
          <w:rFonts w:cs="Arial"/>
        </w:rPr>
        <w:t xml:space="preserve"> содержать:</w:t>
      </w:r>
    </w:p>
    <w:p w:rsidR="00AC1F35" w:rsidRPr="00450819" w:rsidRDefault="00AC1F35" w:rsidP="00AC1F35">
      <w:pPr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</w:rPr>
      </w:pPr>
      <w:r w:rsidRPr="00450819">
        <w:rPr>
          <w:rFonts w:cs="Arial"/>
        </w:rPr>
        <w:t xml:space="preserve">          - краткий анализ достигнутого уровня значений показателей, описание основных тенденций их изменения за период, предшествующий прогнозному периоду, анализ факторов, оказывавших в предыдущие годы существенное (как положительное, так и отрицательное) влияние на сложившиеся тенденции развития;</w:t>
      </w:r>
    </w:p>
    <w:p w:rsidR="00AC1F35" w:rsidRPr="00450819" w:rsidRDefault="00AC1F35" w:rsidP="00AC1F35">
      <w:pPr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</w:rPr>
      </w:pPr>
      <w:r w:rsidRPr="00450819">
        <w:rPr>
          <w:rFonts w:cs="Arial"/>
        </w:rPr>
        <w:lastRenderedPageBreak/>
        <w:t xml:space="preserve">          - анализ уровня достижения прогнозных значений показателей, разработанных в предыдущем году, с указанием причин значительных отклонений прогнозных значений </w:t>
      </w:r>
      <w:proofErr w:type="gramStart"/>
      <w:r w:rsidRPr="00450819">
        <w:rPr>
          <w:rFonts w:cs="Arial"/>
        </w:rPr>
        <w:t>от</w:t>
      </w:r>
      <w:proofErr w:type="gramEnd"/>
      <w:r w:rsidRPr="00450819">
        <w:rPr>
          <w:rFonts w:cs="Arial"/>
        </w:rPr>
        <w:t xml:space="preserve"> фактически достигнутых;</w:t>
      </w:r>
    </w:p>
    <w:p w:rsidR="00AC1F35" w:rsidRDefault="00AC1F35" w:rsidP="00B3091E">
      <w:pPr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</w:rPr>
      </w:pPr>
      <w:r w:rsidRPr="00450819">
        <w:rPr>
          <w:rFonts w:cs="Arial"/>
        </w:rPr>
        <w:t xml:space="preserve">          - обоснование наиболее вероятных тенденций динамики показателей прогнозного периода с указанием проблем развития и </w:t>
      </w:r>
      <w:proofErr w:type="gramStart"/>
      <w:r w:rsidRPr="00450819">
        <w:rPr>
          <w:rFonts w:cs="Arial"/>
        </w:rPr>
        <w:t>комплекса</w:t>
      </w:r>
      <w:proofErr w:type="gramEnd"/>
      <w:r w:rsidRPr="00450819">
        <w:rPr>
          <w:rFonts w:cs="Arial"/>
        </w:rPr>
        <w:t xml:space="preserve"> необходимых мер, принятие и реализация которых позволят изменить негативную ил</w:t>
      </w:r>
      <w:r w:rsidR="00373F72">
        <w:rPr>
          <w:rFonts w:cs="Arial"/>
        </w:rPr>
        <w:t>и углубить позитивную тенденцию;</w:t>
      </w:r>
    </w:p>
    <w:p w:rsidR="00373F72" w:rsidRDefault="00373F72" w:rsidP="00E6536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- перечень организаций, определяющих развитие экономики городского округа Ступино.</w:t>
      </w:r>
    </w:p>
    <w:p w:rsidR="001A6679" w:rsidRDefault="001A6679" w:rsidP="00E6536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 xml:space="preserve">2.6. </w:t>
      </w:r>
      <w:r w:rsidRPr="008960D4">
        <w:rPr>
          <w:rFonts w:cs="Arial"/>
        </w:rPr>
        <w:t>Участники разработки Прогноза в подсистеме прогнозирования социально-экономического развития Московской области регионального сегмента ГАС «Управление» (Далее – Подсистема прогнозирования) (</w:t>
      </w:r>
      <w:hyperlink r:id="rId9" w:history="1">
        <w:r w:rsidRPr="008960D4">
          <w:rPr>
            <w:rStyle w:val="a5"/>
            <w:rFonts w:cs="Arial"/>
          </w:rPr>
          <w:t>https://monitoring.mosreg.ru/</w:t>
        </w:r>
      </w:hyperlink>
      <w:r w:rsidRPr="008960D4">
        <w:rPr>
          <w:rFonts w:cs="Arial"/>
        </w:rPr>
        <w:t>),  формируют сводные рабочие таблицы и пояснительные записки по разделам Прогноза и согласовывают с соответствующими центральными исполнительными органами государственной власти Московской области</w:t>
      </w:r>
      <w:r>
        <w:rPr>
          <w:rFonts w:cs="Arial"/>
        </w:rPr>
        <w:t xml:space="preserve"> (далее – ЦИОГВ МО)</w:t>
      </w:r>
      <w:r w:rsidRPr="00AF61A0">
        <w:rPr>
          <w:rFonts w:cs="Arial"/>
        </w:rPr>
        <w:t xml:space="preserve"> </w:t>
      </w:r>
      <w:r w:rsidRPr="008960D4">
        <w:rPr>
          <w:rFonts w:cs="Arial"/>
        </w:rPr>
        <w:t xml:space="preserve"> в установленные </w:t>
      </w:r>
      <w:r>
        <w:rPr>
          <w:rFonts w:cs="Arial"/>
        </w:rPr>
        <w:t>Р</w:t>
      </w:r>
      <w:r w:rsidRPr="008960D4">
        <w:rPr>
          <w:rFonts w:cs="Arial"/>
        </w:rPr>
        <w:t>аспоряжением сроки.</w:t>
      </w:r>
    </w:p>
    <w:p w:rsidR="003A6C0F" w:rsidRDefault="001A6679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2.7</w:t>
      </w:r>
      <w:r w:rsidR="003A6C0F" w:rsidRPr="00AF61A0">
        <w:rPr>
          <w:rFonts w:cs="Arial"/>
        </w:rPr>
        <w:t>. Согласованные</w:t>
      </w:r>
      <w:r w:rsidR="00F2726E">
        <w:rPr>
          <w:rFonts w:cs="Arial"/>
        </w:rPr>
        <w:t xml:space="preserve"> с ЦИОГВ МО</w:t>
      </w:r>
      <w:r w:rsidR="003A6C0F" w:rsidRPr="00AF61A0">
        <w:rPr>
          <w:rFonts w:cs="Arial"/>
        </w:rPr>
        <w:t xml:space="preserve"> информационно-аналитические материалы</w:t>
      </w:r>
      <w:r w:rsidR="00DB608F">
        <w:rPr>
          <w:rFonts w:cs="Arial"/>
        </w:rPr>
        <w:t xml:space="preserve"> участники разработки Прогноза</w:t>
      </w:r>
      <w:r w:rsidR="003A6C0F" w:rsidRPr="00AF61A0">
        <w:rPr>
          <w:rFonts w:cs="Arial"/>
        </w:rPr>
        <w:t xml:space="preserve"> представ</w:t>
      </w:r>
      <w:r w:rsidR="00DB608F">
        <w:rPr>
          <w:rFonts w:cs="Arial"/>
        </w:rPr>
        <w:t xml:space="preserve">ляют в управление экономики за </w:t>
      </w:r>
      <w:r w:rsidR="003A6C0F" w:rsidRPr="00AF61A0">
        <w:rPr>
          <w:rFonts w:cs="Arial"/>
        </w:rPr>
        <w:t>подписью заместителя главы администрации городского округа Ступино Московской области, курирующего соответствующее направление</w:t>
      </w:r>
      <w:r w:rsidR="00373F72">
        <w:rPr>
          <w:rFonts w:cs="Arial"/>
        </w:rPr>
        <w:t>,</w:t>
      </w:r>
      <w:r w:rsidR="003A6C0F" w:rsidRPr="00AF61A0">
        <w:rPr>
          <w:rFonts w:cs="Arial"/>
        </w:rPr>
        <w:t xml:space="preserve"> в сроки, определенные ежегодным </w:t>
      </w:r>
      <w:r w:rsidR="00373F72">
        <w:rPr>
          <w:rFonts w:cs="Arial"/>
        </w:rPr>
        <w:t>Р</w:t>
      </w:r>
      <w:r w:rsidR="003A6C0F" w:rsidRPr="00AF61A0">
        <w:rPr>
          <w:rFonts w:cs="Arial"/>
        </w:rPr>
        <w:t>аспоряжением.</w:t>
      </w:r>
    </w:p>
    <w:p w:rsidR="000C3F03" w:rsidRDefault="001A6679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2.8</w:t>
      </w:r>
      <w:r w:rsidR="000C3F03" w:rsidRPr="00E368EC">
        <w:rPr>
          <w:rFonts w:cs="Arial"/>
        </w:rPr>
        <w:t>. В ходе рассмотрения представленных участниками разработки Прогноза</w:t>
      </w:r>
      <w:r w:rsidR="000C3F03">
        <w:rPr>
          <w:rFonts w:cs="Arial"/>
        </w:rPr>
        <w:t xml:space="preserve"> </w:t>
      </w:r>
      <w:r w:rsidR="00373F72">
        <w:rPr>
          <w:rFonts w:cs="Arial"/>
        </w:rPr>
        <w:t xml:space="preserve">информационно-аналитических </w:t>
      </w:r>
      <w:r w:rsidR="00E368EC">
        <w:rPr>
          <w:rFonts w:cs="Arial"/>
        </w:rPr>
        <w:t>материалов управление экономики принимает одно из следующих решений:</w:t>
      </w:r>
    </w:p>
    <w:p w:rsidR="00E368EC" w:rsidRDefault="00A65DDF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- возврат предоставленных материалов участникам разработки Прогноза для доработки;</w:t>
      </w:r>
    </w:p>
    <w:p w:rsidR="00A65DDF" w:rsidRDefault="00A65DDF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- направление участникам разработки Прогноза запроса о предоставлении дополнительной информации и/или разъяснений по предоставленным материалам;</w:t>
      </w:r>
    </w:p>
    <w:p w:rsidR="00A65DDF" w:rsidRDefault="00A65DDF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 xml:space="preserve">- использование предоставленных </w:t>
      </w:r>
      <w:r w:rsidR="00967C2B">
        <w:rPr>
          <w:rFonts w:cs="Arial"/>
        </w:rPr>
        <w:t xml:space="preserve">информационно-аналитических </w:t>
      </w:r>
      <w:r>
        <w:rPr>
          <w:rFonts w:cs="Arial"/>
        </w:rPr>
        <w:t xml:space="preserve">материалов для </w:t>
      </w:r>
      <w:r w:rsidR="00967C2B">
        <w:rPr>
          <w:rFonts w:cs="Arial"/>
        </w:rPr>
        <w:t>формирования</w:t>
      </w:r>
      <w:r>
        <w:rPr>
          <w:rFonts w:cs="Arial"/>
        </w:rPr>
        <w:t xml:space="preserve"> </w:t>
      </w:r>
      <w:r w:rsidR="00967C2B">
        <w:rPr>
          <w:rFonts w:cs="Arial"/>
        </w:rPr>
        <w:t>сводного</w:t>
      </w:r>
      <w:r>
        <w:rPr>
          <w:rFonts w:cs="Arial"/>
        </w:rPr>
        <w:t xml:space="preserve"> Прогноза</w:t>
      </w:r>
      <w:r w:rsidR="00967C2B">
        <w:rPr>
          <w:rFonts w:cs="Arial"/>
        </w:rPr>
        <w:t>.</w:t>
      </w:r>
      <w:r>
        <w:rPr>
          <w:rFonts w:cs="Arial"/>
        </w:rPr>
        <w:t xml:space="preserve"> </w:t>
      </w:r>
    </w:p>
    <w:p w:rsidR="00A65DDF" w:rsidRDefault="001A6679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2.9</w:t>
      </w:r>
      <w:r w:rsidR="00A65DDF">
        <w:rPr>
          <w:rFonts w:cs="Arial"/>
        </w:rPr>
        <w:t>. Основанием для принятия управлением экономики решения о возврате предоставленных материалов участникам разработки Прогноза для доработки является:</w:t>
      </w:r>
    </w:p>
    <w:p w:rsidR="00A65DDF" w:rsidRDefault="00A65DDF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>- несоответствие отчетных данных, предоставленных участниками разработки Прогноза, данным официального статистического учета;</w:t>
      </w:r>
    </w:p>
    <w:p w:rsidR="00A65DDF" w:rsidRDefault="00A65DDF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lastRenderedPageBreak/>
        <w:t>- установление наличия арифметических ошибок при проведении расчетов показателей</w:t>
      </w:r>
      <w:r w:rsidR="00711FF0">
        <w:rPr>
          <w:rFonts w:cs="Arial"/>
        </w:rPr>
        <w:t>;</w:t>
      </w:r>
    </w:p>
    <w:p w:rsidR="00711FF0" w:rsidRDefault="00711FF0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 xml:space="preserve">- несоответствие прогнозируемых тенденций социально-экономического развития городского округа Ступино </w:t>
      </w:r>
      <w:proofErr w:type="gramStart"/>
      <w:r>
        <w:rPr>
          <w:rFonts w:cs="Arial"/>
        </w:rPr>
        <w:t>сложившимся</w:t>
      </w:r>
      <w:proofErr w:type="gramEnd"/>
      <w:r w:rsidR="00A93593">
        <w:rPr>
          <w:rFonts w:cs="Arial"/>
        </w:rPr>
        <w:t>,</w:t>
      </w:r>
      <w:r>
        <w:rPr>
          <w:rFonts w:cs="Arial"/>
        </w:rPr>
        <w:t xml:space="preserve"> при недостаточной обоснованности степени влияния факторов, способствующих изменению тенденций;</w:t>
      </w:r>
    </w:p>
    <w:p w:rsidR="00711FF0" w:rsidRDefault="00711FF0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>
        <w:rPr>
          <w:rFonts w:cs="Arial"/>
        </w:rPr>
        <w:t xml:space="preserve">- отсутствие пояснительных записок к </w:t>
      </w:r>
      <w:r w:rsidR="00F2726E">
        <w:rPr>
          <w:rFonts w:cs="Arial"/>
        </w:rPr>
        <w:t>Прогнозу</w:t>
      </w:r>
      <w:r>
        <w:rPr>
          <w:rFonts w:cs="Arial"/>
        </w:rPr>
        <w:t>;</w:t>
      </w:r>
    </w:p>
    <w:p w:rsidR="00711FF0" w:rsidRDefault="00711FF0" w:rsidP="003A6C0F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cs="Arial"/>
        </w:rPr>
      </w:pPr>
      <w:r w:rsidRPr="003B18FF">
        <w:rPr>
          <w:rFonts w:cs="Arial"/>
        </w:rPr>
        <w:t xml:space="preserve">- несоответствие </w:t>
      </w:r>
      <w:r w:rsidR="00833A36">
        <w:rPr>
          <w:rFonts w:cs="Arial"/>
        </w:rPr>
        <w:t>информационно-аналитических материалов по Прогнозу</w:t>
      </w:r>
      <w:r w:rsidRPr="003B18FF">
        <w:rPr>
          <w:rFonts w:cs="Arial"/>
        </w:rPr>
        <w:t xml:space="preserve"> </w:t>
      </w:r>
      <w:r w:rsidRPr="00B85D80">
        <w:rPr>
          <w:rFonts w:cs="Arial"/>
        </w:rPr>
        <w:t>требованиям</w:t>
      </w:r>
      <w:r w:rsidR="003B18FF" w:rsidRPr="00B85D80">
        <w:rPr>
          <w:rFonts w:cs="Arial"/>
        </w:rPr>
        <w:t xml:space="preserve"> п</w:t>
      </w:r>
      <w:r w:rsidR="00B85D80" w:rsidRPr="00B85D80">
        <w:rPr>
          <w:rFonts w:cs="Arial"/>
        </w:rPr>
        <w:t>.2.4.</w:t>
      </w:r>
      <w:r w:rsidR="003B18FF">
        <w:rPr>
          <w:rFonts w:cs="Arial"/>
        </w:rPr>
        <w:t xml:space="preserve"> настоящего Постановления</w:t>
      </w:r>
      <w:r w:rsidR="00967C2B">
        <w:rPr>
          <w:rFonts w:cs="Arial"/>
        </w:rPr>
        <w:t>.</w:t>
      </w:r>
    </w:p>
    <w:p w:rsidR="003A6C0F" w:rsidRDefault="001A6679" w:rsidP="003A6C0F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2.10</w:t>
      </w:r>
      <w:r w:rsidR="003A6C0F" w:rsidRPr="00450819">
        <w:rPr>
          <w:rFonts w:cs="Arial"/>
        </w:rPr>
        <w:t>. Управление экономи</w:t>
      </w:r>
      <w:r w:rsidR="003A6C0F">
        <w:rPr>
          <w:rFonts w:cs="Arial"/>
        </w:rPr>
        <w:t xml:space="preserve">ки </w:t>
      </w:r>
      <w:r w:rsidR="003A6C0F" w:rsidRPr="00450819">
        <w:rPr>
          <w:rFonts w:cs="Arial"/>
        </w:rPr>
        <w:t xml:space="preserve">осуществляет обобщение информационно-аналитических материалов, представленных </w:t>
      </w:r>
      <w:r w:rsidR="003A6C0F">
        <w:rPr>
          <w:rFonts w:cs="Arial"/>
        </w:rPr>
        <w:t>участниками разработки Прогноза, и формирует сводный П</w:t>
      </w:r>
      <w:r w:rsidR="003A6C0F" w:rsidRPr="00450819">
        <w:rPr>
          <w:rFonts w:cs="Arial"/>
        </w:rPr>
        <w:t>рогноз</w:t>
      </w:r>
      <w:r w:rsidR="003A6C0F">
        <w:rPr>
          <w:rFonts w:cs="Arial"/>
        </w:rPr>
        <w:t>.</w:t>
      </w:r>
    </w:p>
    <w:p w:rsidR="00DF26D3" w:rsidRPr="00450819" w:rsidRDefault="00DF26D3" w:rsidP="003A6C0F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</w:p>
    <w:p w:rsidR="00385218" w:rsidRPr="00B677BC" w:rsidRDefault="00385218" w:rsidP="006B73F2">
      <w:pPr>
        <w:pStyle w:val="a7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B677BC">
        <w:rPr>
          <w:rFonts w:ascii="Arial" w:hAnsi="Arial" w:cs="Arial"/>
        </w:rPr>
        <w:t>Разработка Прогноза в соответствии</w:t>
      </w:r>
    </w:p>
    <w:p w:rsidR="00385218" w:rsidRDefault="00385218" w:rsidP="006B73F2">
      <w:pPr>
        <w:autoSpaceDE w:val="0"/>
        <w:autoSpaceDN w:val="0"/>
        <w:adjustRightInd w:val="0"/>
        <w:ind w:firstLine="708"/>
        <w:jc w:val="center"/>
        <w:outlineLvl w:val="1"/>
        <w:rPr>
          <w:rFonts w:cs="Arial"/>
        </w:rPr>
      </w:pPr>
      <w:r w:rsidRPr="00B677BC">
        <w:rPr>
          <w:rFonts w:cs="Arial"/>
        </w:rPr>
        <w:t xml:space="preserve"> с областной системой показателей</w:t>
      </w:r>
    </w:p>
    <w:p w:rsidR="006B73F2" w:rsidRPr="00B677BC" w:rsidRDefault="006B73F2" w:rsidP="003A6C0F">
      <w:pPr>
        <w:autoSpaceDE w:val="0"/>
        <w:autoSpaceDN w:val="0"/>
        <w:adjustRightInd w:val="0"/>
        <w:spacing w:line="360" w:lineRule="auto"/>
        <w:ind w:firstLine="708"/>
        <w:jc w:val="center"/>
        <w:outlineLvl w:val="1"/>
        <w:rPr>
          <w:rFonts w:cs="Arial"/>
        </w:rPr>
      </w:pPr>
    </w:p>
    <w:p w:rsidR="00B677BC" w:rsidRPr="008960D4" w:rsidRDefault="00BD3583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3</w:t>
      </w:r>
      <w:r w:rsidR="00B677BC" w:rsidRPr="008960D4">
        <w:rPr>
          <w:rFonts w:cs="Arial"/>
        </w:rPr>
        <w:t>.</w:t>
      </w:r>
      <w:r w:rsidRPr="008960D4">
        <w:rPr>
          <w:rFonts w:cs="Arial"/>
        </w:rPr>
        <w:t>1</w:t>
      </w:r>
      <w:r w:rsidR="00B677BC" w:rsidRPr="008960D4">
        <w:rPr>
          <w:rFonts w:cs="Arial"/>
        </w:rPr>
        <w:t>. Прогноз разрабатывается ежегодно на очередной финансовый год и плановый период на основе прогноза социально-экономического развития Московской области на среднесрочный период, стратегии социально-экономического развития городского округа Ступино, с учетом основных направлений бюджетной и налоговой политики Московской области.</w:t>
      </w:r>
    </w:p>
    <w:p w:rsidR="00B677BC" w:rsidRPr="008960D4" w:rsidRDefault="00BD3583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3.2</w:t>
      </w:r>
      <w:r w:rsidR="00B677BC" w:rsidRPr="008960D4">
        <w:rPr>
          <w:rFonts w:cs="Arial"/>
        </w:rPr>
        <w:t>. Прогноз разрабатывается на вариативной основе и формируется в следующих возможных вариантах: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- базовый вариант Прогноза характеризует основные тенденции и параметры развития экономики в условиях консервативного изменения внешних условий;</w:t>
      </w:r>
    </w:p>
    <w:p w:rsidR="00B677BC" w:rsidRPr="008960D4" w:rsidRDefault="00B677BC" w:rsidP="00B677BC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- консервативный вариант Прогноза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:rsidR="00B677BC" w:rsidRDefault="00BD3583" w:rsidP="00191B1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 xml:space="preserve">3.3. Управление экономики не позднее 3 рабочих дней после получения методических материалов от Министерства экономики и финансов Московской области направляет участникам  разработки Прогноза материалы, необходимые для разработки Прогноза. </w:t>
      </w:r>
    </w:p>
    <w:p w:rsidR="003A6C0F" w:rsidRPr="00517800" w:rsidRDefault="00367663" w:rsidP="003A6C0F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517800">
        <w:rPr>
          <w:rFonts w:cs="Arial"/>
        </w:rPr>
        <w:t>3</w:t>
      </w:r>
      <w:r w:rsidR="003A6C0F" w:rsidRPr="00517800">
        <w:rPr>
          <w:rFonts w:cs="Arial"/>
        </w:rPr>
        <w:t>.</w:t>
      </w:r>
      <w:r w:rsidR="00191B10">
        <w:rPr>
          <w:rFonts w:cs="Arial"/>
        </w:rPr>
        <w:t>4</w:t>
      </w:r>
      <w:r w:rsidR="00C72CF8" w:rsidRPr="00517800">
        <w:rPr>
          <w:rFonts w:cs="Arial"/>
        </w:rPr>
        <w:t>.</w:t>
      </w:r>
      <w:r w:rsidR="003A6C0F" w:rsidRPr="00517800">
        <w:rPr>
          <w:rFonts w:cs="Arial"/>
        </w:rPr>
        <w:t xml:space="preserve"> Проект </w:t>
      </w:r>
      <w:r w:rsidR="00836BFE">
        <w:rPr>
          <w:rFonts w:cs="Arial"/>
        </w:rPr>
        <w:t>П</w:t>
      </w:r>
      <w:r w:rsidR="003A6C0F" w:rsidRPr="00517800">
        <w:rPr>
          <w:rFonts w:cs="Arial"/>
        </w:rPr>
        <w:t xml:space="preserve">рогноза выносится на общественное обсуждение </w:t>
      </w:r>
      <w:r w:rsidR="00C3417D">
        <w:rPr>
          <w:rFonts w:cs="Arial"/>
        </w:rPr>
        <w:t>путем размещения его на официальном сайте администрации</w:t>
      </w:r>
      <w:r w:rsidR="00F916B9">
        <w:rPr>
          <w:rFonts w:cs="Arial"/>
        </w:rPr>
        <w:t>, Совета депутатов и контрольно-счетной палаты городского округа Ступино Московской области</w:t>
      </w:r>
      <w:r w:rsidR="00C3417D">
        <w:rPr>
          <w:rFonts w:cs="Arial"/>
        </w:rPr>
        <w:t xml:space="preserve"> (далее – официальный сайт) с одновременным размещением в федеральной </w:t>
      </w:r>
      <w:r w:rsidR="00C3417D">
        <w:rPr>
          <w:rFonts w:cs="Arial"/>
        </w:rPr>
        <w:lastRenderedPageBreak/>
        <w:t>информационной системе стратегического планирования не менее чем за 20 календарных дней до его одобрения в установленном порядке.</w:t>
      </w:r>
    </w:p>
    <w:p w:rsidR="003A6C0F" w:rsidRPr="00517800" w:rsidRDefault="00367663" w:rsidP="003A6C0F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517800">
        <w:rPr>
          <w:rFonts w:cs="Arial"/>
        </w:rPr>
        <w:t>3</w:t>
      </w:r>
      <w:r w:rsidR="00191B10">
        <w:rPr>
          <w:rFonts w:cs="Arial"/>
        </w:rPr>
        <w:t>.5</w:t>
      </w:r>
      <w:r w:rsidR="003A6C0F" w:rsidRPr="00517800">
        <w:rPr>
          <w:rFonts w:cs="Arial"/>
        </w:rPr>
        <w:t>. Участники общественного обсуждения</w:t>
      </w:r>
      <w:r w:rsidR="009F567D" w:rsidRPr="00517800">
        <w:rPr>
          <w:rFonts w:cs="Arial"/>
        </w:rPr>
        <w:t xml:space="preserve"> проекта Прогноза</w:t>
      </w:r>
      <w:r w:rsidR="003A6C0F" w:rsidRPr="00517800">
        <w:rPr>
          <w:rFonts w:cs="Arial"/>
        </w:rPr>
        <w:t xml:space="preserve"> могут направлять замечания</w:t>
      </w:r>
      <w:r w:rsidR="009F567D" w:rsidRPr="00517800">
        <w:rPr>
          <w:rFonts w:cs="Arial"/>
        </w:rPr>
        <w:t xml:space="preserve"> и предложения </w:t>
      </w:r>
      <w:r w:rsidR="003A6C0F" w:rsidRPr="00517800">
        <w:rPr>
          <w:rFonts w:cs="Arial"/>
        </w:rPr>
        <w:t xml:space="preserve">на рассмотрение в </w:t>
      </w:r>
      <w:r w:rsidR="00C3417D">
        <w:rPr>
          <w:rFonts w:cs="Arial"/>
        </w:rPr>
        <w:t>у</w:t>
      </w:r>
      <w:r w:rsidR="003A6C0F" w:rsidRPr="00517800">
        <w:rPr>
          <w:rFonts w:cs="Arial"/>
        </w:rPr>
        <w:t xml:space="preserve">правление экономики </w:t>
      </w:r>
      <w:r w:rsidR="00350D7B">
        <w:rPr>
          <w:rFonts w:cs="Arial"/>
        </w:rPr>
        <w:t>в течение 15</w:t>
      </w:r>
      <w:r w:rsidR="003A6C0F" w:rsidRPr="00517800">
        <w:rPr>
          <w:rFonts w:cs="Arial"/>
        </w:rPr>
        <w:t xml:space="preserve"> календарных дней со дня размещения проекта среднесрочног</w:t>
      </w:r>
      <w:r w:rsidR="00C3417D">
        <w:rPr>
          <w:rFonts w:cs="Arial"/>
        </w:rPr>
        <w:t>о прогноза на официальном сайте.</w:t>
      </w:r>
    </w:p>
    <w:p w:rsidR="003A6C0F" w:rsidRPr="00517800" w:rsidRDefault="00367663" w:rsidP="003A6C0F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517800">
        <w:rPr>
          <w:rFonts w:cs="Arial"/>
        </w:rPr>
        <w:t>3</w:t>
      </w:r>
      <w:r w:rsidR="00191B10">
        <w:rPr>
          <w:rFonts w:cs="Arial"/>
        </w:rPr>
        <w:t>.6</w:t>
      </w:r>
      <w:r w:rsidR="003A6C0F" w:rsidRPr="00517800">
        <w:rPr>
          <w:rFonts w:cs="Arial"/>
        </w:rPr>
        <w:t xml:space="preserve">. Управление экономики после завершения общественного обсуждения проекта </w:t>
      </w:r>
      <w:r w:rsidR="002E18E5">
        <w:rPr>
          <w:rFonts w:cs="Arial"/>
        </w:rPr>
        <w:t>П</w:t>
      </w:r>
      <w:r w:rsidR="003A6C0F" w:rsidRPr="00517800">
        <w:rPr>
          <w:rFonts w:cs="Arial"/>
        </w:rPr>
        <w:t xml:space="preserve">рогноза рассматривает все замечания и предложения, поступившие в сроки, указанные в </w:t>
      </w:r>
      <w:hyperlink w:anchor="P210" w:history="1">
        <w:r w:rsidR="003A6C0F" w:rsidRPr="00517800">
          <w:rPr>
            <w:rFonts w:cs="Arial"/>
          </w:rPr>
          <w:t>пункте</w:t>
        </w:r>
      </w:hyperlink>
      <w:r w:rsidR="00191B10">
        <w:rPr>
          <w:rFonts w:cs="Arial"/>
        </w:rPr>
        <w:t xml:space="preserve"> 3.5</w:t>
      </w:r>
      <w:r w:rsidR="002E18E5">
        <w:rPr>
          <w:rFonts w:cs="Arial"/>
        </w:rPr>
        <w:t>.</w:t>
      </w:r>
      <w:r w:rsidR="003A6C0F" w:rsidRPr="00517800">
        <w:rPr>
          <w:rFonts w:cs="Arial"/>
        </w:rPr>
        <w:t xml:space="preserve"> настоящего Порядка. Не подлежат рассмотрению замечания и предложения, содержащие нецензурные или оскорбительные выражения.</w:t>
      </w:r>
    </w:p>
    <w:p w:rsidR="003A6C0F" w:rsidRPr="00517800" w:rsidRDefault="00367663" w:rsidP="003A6C0F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517800">
        <w:rPr>
          <w:rFonts w:cs="Arial"/>
        </w:rPr>
        <w:t>3</w:t>
      </w:r>
      <w:r w:rsidR="00191B10">
        <w:rPr>
          <w:rFonts w:cs="Arial"/>
        </w:rPr>
        <w:t>.7</w:t>
      </w:r>
      <w:r w:rsidR="003A6C0F" w:rsidRPr="00517800">
        <w:rPr>
          <w:rFonts w:cs="Arial"/>
        </w:rPr>
        <w:t xml:space="preserve">. По истечении </w:t>
      </w:r>
      <w:proofErr w:type="gramStart"/>
      <w:r w:rsidR="003A6C0F" w:rsidRPr="00517800">
        <w:rPr>
          <w:rFonts w:cs="Arial"/>
        </w:rPr>
        <w:t xml:space="preserve">срока проведения общественного обсуждения проекта </w:t>
      </w:r>
      <w:r w:rsidR="002E18E5">
        <w:rPr>
          <w:rFonts w:cs="Arial"/>
        </w:rPr>
        <w:t>П</w:t>
      </w:r>
      <w:r w:rsidR="003A6C0F" w:rsidRPr="00517800">
        <w:rPr>
          <w:rFonts w:cs="Arial"/>
        </w:rPr>
        <w:t>рогноза</w:t>
      </w:r>
      <w:proofErr w:type="gramEnd"/>
      <w:r w:rsidR="003A6C0F" w:rsidRPr="00517800">
        <w:rPr>
          <w:rFonts w:cs="Arial"/>
        </w:rPr>
        <w:t xml:space="preserve"> </w:t>
      </w:r>
      <w:r w:rsidR="002E18E5">
        <w:rPr>
          <w:rFonts w:cs="Arial"/>
        </w:rPr>
        <w:t>у</w:t>
      </w:r>
      <w:r w:rsidR="003A6C0F" w:rsidRPr="00517800">
        <w:rPr>
          <w:rFonts w:cs="Arial"/>
        </w:rPr>
        <w:t xml:space="preserve">правление экономики в течение 3 рабочих дней готовит информацию по итогам проведения общественного обсуждения и направляет ее на рассмотрение участникам разработки </w:t>
      </w:r>
      <w:r w:rsidR="000A0315">
        <w:rPr>
          <w:rFonts w:cs="Arial"/>
        </w:rPr>
        <w:t>П</w:t>
      </w:r>
      <w:r w:rsidR="003A6C0F" w:rsidRPr="00517800">
        <w:rPr>
          <w:rFonts w:cs="Arial"/>
        </w:rPr>
        <w:t>рогноза в пределах их компетенции.</w:t>
      </w:r>
    </w:p>
    <w:p w:rsidR="003A6C0F" w:rsidRPr="00517800" w:rsidRDefault="00367663" w:rsidP="003A6C0F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517800">
        <w:rPr>
          <w:rFonts w:cs="Arial"/>
        </w:rPr>
        <w:t>3</w:t>
      </w:r>
      <w:r w:rsidR="00191B10">
        <w:rPr>
          <w:rFonts w:cs="Arial"/>
        </w:rPr>
        <w:t>.8</w:t>
      </w:r>
      <w:r w:rsidR="003A6C0F" w:rsidRPr="00517800">
        <w:rPr>
          <w:rFonts w:cs="Arial"/>
        </w:rPr>
        <w:t xml:space="preserve">. Участники разработки </w:t>
      </w:r>
      <w:r w:rsidR="00A76FCA">
        <w:rPr>
          <w:rFonts w:cs="Arial"/>
        </w:rPr>
        <w:t>П</w:t>
      </w:r>
      <w:r w:rsidR="003A6C0F" w:rsidRPr="00517800">
        <w:rPr>
          <w:rFonts w:cs="Arial"/>
        </w:rPr>
        <w:t xml:space="preserve">рогноза в пределах их компетенции в течение 3 рабочих дней со дня поступления информации по итогам проведения общественного обсуждения проекта </w:t>
      </w:r>
      <w:r w:rsidR="00636A54">
        <w:rPr>
          <w:rFonts w:cs="Arial"/>
        </w:rPr>
        <w:t>П</w:t>
      </w:r>
      <w:r w:rsidR="003A6C0F" w:rsidRPr="00517800">
        <w:rPr>
          <w:rFonts w:cs="Arial"/>
        </w:rPr>
        <w:t xml:space="preserve">рогноза направляют в </w:t>
      </w:r>
      <w:r w:rsidR="00A76FCA">
        <w:rPr>
          <w:rFonts w:cs="Arial"/>
        </w:rPr>
        <w:t>у</w:t>
      </w:r>
      <w:r w:rsidR="003A6C0F" w:rsidRPr="00517800">
        <w:rPr>
          <w:rFonts w:cs="Arial"/>
        </w:rPr>
        <w:t>правление экономики решение о принятии (отклонении) поступивших замечаний и предложений по итогам проведения общественного обсуждения проекта с указанием обоснования принятого решения.</w:t>
      </w:r>
    </w:p>
    <w:p w:rsidR="00C53188" w:rsidRPr="00517800" w:rsidRDefault="00367663" w:rsidP="00C53188">
      <w:pPr>
        <w:widowControl w:val="0"/>
        <w:tabs>
          <w:tab w:val="left" w:pos="10205"/>
        </w:tabs>
        <w:autoSpaceDE w:val="0"/>
        <w:autoSpaceDN w:val="0"/>
        <w:adjustRightInd w:val="0"/>
        <w:spacing w:line="360" w:lineRule="auto"/>
        <w:ind w:right="-1" w:firstLine="540"/>
        <w:jc w:val="both"/>
        <w:outlineLvl w:val="2"/>
        <w:rPr>
          <w:rFonts w:cs="Arial"/>
          <w:color w:val="000000"/>
        </w:rPr>
      </w:pPr>
      <w:r w:rsidRPr="00486DE4">
        <w:rPr>
          <w:rFonts w:cs="Arial"/>
        </w:rPr>
        <w:t>3</w:t>
      </w:r>
      <w:r w:rsidR="00191B10">
        <w:rPr>
          <w:rFonts w:cs="Arial"/>
        </w:rPr>
        <w:t>.9</w:t>
      </w:r>
      <w:r w:rsidR="003A6C0F" w:rsidRPr="00486DE4">
        <w:rPr>
          <w:rFonts w:cs="Arial"/>
        </w:rPr>
        <w:t xml:space="preserve">. Управление экономики </w:t>
      </w:r>
      <w:r w:rsidR="00486DE4" w:rsidRPr="00486DE4">
        <w:rPr>
          <w:rFonts w:cs="Arial"/>
        </w:rPr>
        <w:t>в течение 3</w:t>
      </w:r>
      <w:r w:rsidR="003A6C0F" w:rsidRPr="00486DE4">
        <w:rPr>
          <w:rFonts w:cs="Arial"/>
        </w:rPr>
        <w:t xml:space="preserve"> рабочих дней со дня </w:t>
      </w:r>
      <w:r w:rsidR="00486DE4" w:rsidRPr="00486DE4">
        <w:rPr>
          <w:rFonts w:cs="Arial"/>
        </w:rPr>
        <w:t>поступления решений от участников разработки Прогноза</w:t>
      </w:r>
      <w:r w:rsidR="003A6C0F" w:rsidRPr="00486DE4">
        <w:rPr>
          <w:rFonts w:cs="Arial"/>
        </w:rPr>
        <w:t xml:space="preserve"> дорабатывает проект </w:t>
      </w:r>
      <w:r w:rsidR="00486DE4" w:rsidRPr="00486DE4">
        <w:rPr>
          <w:rFonts w:cs="Arial"/>
        </w:rPr>
        <w:t>П</w:t>
      </w:r>
      <w:r w:rsidR="003A6C0F" w:rsidRPr="00486DE4">
        <w:rPr>
          <w:rFonts w:cs="Arial"/>
        </w:rPr>
        <w:t>ро</w:t>
      </w:r>
      <w:r w:rsidR="00C53188" w:rsidRPr="00486DE4">
        <w:rPr>
          <w:rFonts w:cs="Arial"/>
        </w:rPr>
        <w:t xml:space="preserve">гноза (в случае необходимости), </w:t>
      </w:r>
      <w:r w:rsidR="003A6C0F" w:rsidRPr="00486DE4">
        <w:rPr>
          <w:rFonts w:cs="Arial"/>
        </w:rPr>
        <w:t xml:space="preserve"> готовит протокол по итогам проведения общественного обсуждения с указанием обоснования по принятым решениям</w:t>
      </w:r>
      <w:r w:rsidR="00C53188" w:rsidRPr="00486DE4">
        <w:rPr>
          <w:rFonts w:cs="Arial"/>
        </w:rPr>
        <w:t xml:space="preserve"> и заключение о результатах общественных обсуждений</w:t>
      </w:r>
      <w:r w:rsidR="003A6C0F" w:rsidRPr="00486DE4">
        <w:rPr>
          <w:rFonts w:cs="Arial"/>
        </w:rPr>
        <w:t xml:space="preserve">. </w:t>
      </w:r>
      <w:r w:rsidR="00486DE4" w:rsidRPr="00486DE4">
        <w:rPr>
          <w:rFonts w:cs="Arial"/>
        </w:rPr>
        <w:t>Доработанный проект Прогноза и протокол размещаются на официальном сайте.</w:t>
      </w:r>
    </w:p>
    <w:p w:rsidR="003A6C0F" w:rsidRDefault="00367663" w:rsidP="00AB4D2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BF5784">
        <w:rPr>
          <w:rFonts w:cs="Arial"/>
        </w:rPr>
        <w:t>3</w:t>
      </w:r>
      <w:r w:rsidR="003A6C0F" w:rsidRPr="00BF5784">
        <w:rPr>
          <w:rFonts w:cs="Arial"/>
        </w:rPr>
        <w:t>.</w:t>
      </w:r>
      <w:r w:rsidR="00191B10">
        <w:rPr>
          <w:rFonts w:cs="Arial"/>
        </w:rPr>
        <w:t>10</w:t>
      </w:r>
      <w:r w:rsidR="00F75CCA" w:rsidRPr="00BF5784">
        <w:rPr>
          <w:rFonts w:cs="Arial"/>
        </w:rPr>
        <w:t>.</w:t>
      </w:r>
      <w:r w:rsidR="003A6C0F" w:rsidRPr="00BF5784">
        <w:rPr>
          <w:rFonts w:cs="Arial"/>
        </w:rPr>
        <w:t xml:space="preserve"> </w:t>
      </w:r>
      <w:r w:rsidR="00BF5784" w:rsidRPr="00BF5784">
        <w:rPr>
          <w:rFonts w:cs="Arial"/>
        </w:rPr>
        <w:t>После проведения общественного обсуждения проекта Прогноза</w:t>
      </w:r>
      <w:r w:rsidR="00BF5784">
        <w:rPr>
          <w:rFonts w:cs="Arial"/>
        </w:rPr>
        <w:t xml:space="preserve"> управление экономики осуществляет подготовку проекта Постановления администрации городского округа Ступино Московской области о прогнозе социально-экономического развития городского округа Ступино Московской области на прогнозный период в установленном порядке. </w:t>
      </w:r>
    </w:p>
    <w:p w:rsidR="00B7511B" w:rsidRDefault="00DF4CFA" w:rsidP="00B7511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 w:rsidRPr="008960D4">
        <w:rPr>
          <w:rFonts w:cs="Arial"/>
        </w:rPr>
        <w:t>3</w:t>
      </w:r>
      <w:r w:rsidR="00191B10">
        <w:rPr>
          <w:rFonts w:cs="Arial"/>
        </w:rPr>
        <w:t>.11</w:t>
      </w:r>
      <w:r w:rsidR="00723CBB" w:rsidRPr="008960D4">
        <w:rPr>
          <w:rFonts w:cs="Arial"/>
        </w:rPr>
        <w:t>.</w:t>
      </w:r>
      <w:r w:rsidR="00B7511B" w:rsidRPr="008960D4">
        <w:rPr>
          <w:rFonts w:cs="Arial"/>
        </w:rPr>
        <w:t xml:space="preserve"> </w:t>
      </w:r>
      <w:r w:rsidR="0048729F">
        <w:rPr>
          <w:rFonts w:cs="Arial"/>
        </w:rPr>
        <w:t xml:space="preserve">Управление экономики направляет в </w:t>
      </w:r>
      <w:r w:rsidR="00914234">
        <w:rPr>
          <w:rFonts w:cs="Arial"/>
        </w:rPr>
        <w:t>МЭФ</w:t>
      </w:r>
      <w:r w:rsidR="0048729F">
        <w:rPr>
          <w:rFonts w:cs="Arial"/>
        </w:rPr>
        <w:t xml:space="preserve"> по МСЭД согласованные с ЦИОГВ МО информационно-аналитические материалы по Прогнозу, подписанные Главой городского округа Ступино.</w:t>
      </w:r>
    </w:p>
    <w:p w:rsidR="008960D4" w:rsidRDefault="00191B10" w:rsidP="008960D4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lastRenderedPageBreak/>
        <w:t>3.12</w:t>
      </w:r>
      <w:r w:rsidR="008960D4" w:rsidRPr="00D01D58">
        <w:rPr>
          <w:rFonts w:cs="Arial"/>
        </w:rPr>
        <w:t>. Прогноз подлежит обязательной государственной регистрации в федеральном государственном реестре документов стратегического планирования.</w:t>
      </w:r>
    </w:p>
    <w:p w:rsidR="00B237F4" w:rsidRDefault="00191B10" w:rsidP="00B7511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3.13</w:t>
      </w:r>
      <w:r w:rsidR="008960D4">
        <w:rPr>
          <w:rFonts w:cs="Arial"/>
        </w:rPr>
        <w:t>.</w:t>
      </w:r>
      <w:r w:rsidR="00B237F4">
        <w:rPr>
          <w:rFonts w:cs="Arial"/>
        </w:rPr>
        <w:t xml:space="preserve"> Прогноз в десятидневный срок со дня его одобрения размещается на </w:t>
      </w:r>
      <w:r w:rsidR="00515606">
        <w:rPr>
          <w:rFonts w:cs="Arial"/>
        </w:rPr>
        <w:t>официальном сайте.</w:t>
      </w:r>
    </w:p>
    <w:p w:rsidR="00AB4D2B" w:rsidRPr="00AF3FBC" w:rsidRDefault="00AB4D2B" w:rsidP="001820FC">
      <w:pPr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</w:rPr>
      </w:pPr>
    </w:p>
    <w:p w:rsidR="003A6C0F" w:rsidRPr="001C7881" w:rsidRDefault="00641B7B" w:rsidP="006B73F2">
      <w:pPr>
        <w:pStyle w:val="a7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1C7881">
        <w:rPr>
          <w:rFonts w:ascii="Arial" w:hAnsi="Arial" w:cs="Arial"/>
        </w:rPr>
        <w:t>Корректировка, м</w:t>
      </w:r>
      <w:r w:rsidR="003A6C0F" w:rsidRPr="001C7881">
        <w:rPr>
          <w:rFonts w:ascii="Arial" w:hAnsi="Arial" w:cs="Arial"/>
        </w:rPr>
        <w:t>ониторинг</w:t>
      </w:r>
      <w:r w:rsidRPr="001C7881">
        <w:rPr>
          <w:rFonts w:ascii="Arial" w:hAnsi="Arial" w:cs="Arial"/>
        </w:rPr>
        <w:t xml:space="preserve"> и контроль</w:t>
      </w:r>
      <w:r w:rsidR="003A6C0F" w:rsidRPr="001C7881">
        <w:rPr>
          <w:rFonts w:ascii="Arial" w:hAnsi="Arial" w:cs="Arial"/>
        </w:rPr>
        <w:t xml:space="preserve"> реализации Прогноза</w:t>
      </w:r>
    </w:p>
    <w:p w:rsidR="001C7881" w:rsidRPr="001C7881" w:rsidRDefault="001C7881" w:rsidP="006B73F2">
      <w:pPr>
        <w:pStyle w:val="a7"/>
        <w:autoSpaceDE w:val="0"/>
        <w:autoSpaceDN w:val="0"/>
        <w:adjustRightInd w:val="0"/>
        <w:outlineLvl w:val="1"/>
        <w:rPr>
          <w:rFonts w:cs="Arial"/>
        </w:rPr>
      </w:pPr>
    </w:p>
    <w:p w:rsidR="00AF12A3" w:rsidRDefault="00367663" w:rsidP="006B73F2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4</w:t>
      </w:r>
      <w:r w:rsidR="00571767">
        <w:rPr>
          <w:rFonts w:cs="Arial"/>
        </w:rPr>
        <w:t>.1</w:t>
      </w:r>
      <w:r w:rsidR="00AF12A3" w:rsidRPr="00450819">
        <w:rPr>
          <w:rFonts w:cs="Arial"/>
        </w:rPr>
        <w:t xml:space="preserve">. </w:t>
      </w:r>
      <w:r w:rsidR="003A5E7C">
        <w:rPr>
          <w:rFonts w:cs="Arial"/>
        </w:rPr>
        <w:t>Уточнение и корректировка Прогноза осуществляется управлением экономики при методическом содействии Министерства экономики и финансов Московской области в порядке и в случаях, установленных Правительством Московской области</w:t>
      </w:r>
      <w:r w:rsidR="00D51F70">
        <w:rPr>
          <w:rFonts w:cs="Arial"/>
        </w:rPr>
        <w:t xml:space="preserve"> и (или) Министерством экономики и финансов Московской области</w:t>
      </w:r>
      <w:r w:rsidR="000A53C8">
        <w:rPr>
          <w:rFonts w:cs="Arial"/>
        </w:rPr>
        <w:t>.</w:t>
      </w:r>
    </w:p>
    <w:p w:rsidR="004E68E8" w:rsidRPr="00AB4D2B" w:rsidRDefault="00367663" w:rsidP="00AB4D2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rFonts w:cs="Arial"/>
        </w:rPr>
      </w:pPr>
      <w:r>
        <w:rPr>
          <w:rFonts w:cs="Arial"/>
        </w:rPr>
        <w:t>4</w:t>
      </w:r>
      <w:r w:rsidR="00571767">
        <w:rPr>
          <w:rFonts w:cs="Arial"/>
        </w:rPr>
        <w:t>.2</w:t>
      </w:r>
      <w:r w:rsidR="003A6C0F" w:rsidRPr="00431319">
        <w:rPr>
          <w:rFonts w:cs="Arial"/>
        </w:rPr>
        <w:t xml:space="preserve">. </w:t>
      </w:r>
      <w:r w:rsidR="00D51F70">
        <w:rPr>
          <w:rFonts w:cs="Arial"/>
        </w:rPr>
        <w:t>Мониторинг и контроль реализации Прогноза осуществляется управлением экономики путем проведения анализа состояния экономики и тенденций социально-экономического развития городского округа Ступино, результаты которого отражаются в ежегодном докладе о результатах деятельности Главы городского округа Ступино.</w:t>
      </w:r>
    </w:p>
    <w:sectPr w:rsidR="004E68E8" w:rsidRPr="00AB4D2B" w:rsidSect="00572B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DB" w:rsidRDefault="001709DB" w:rsidP="00B73262">
      <w:r>
        <w:separator/>
      </w:r>
    </w:p>
  </w:endnote>
  <w:endnote w:type="continuationSeparator" w:id="0">
    <w:p w:rsidR="001709DB" w:rsidRDefault="001709DB" w:rsidP="00B73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DB" w:rsidRDefault="001709DB" w:rsidP="00B73262">
      <w:r>
        <w:separator/>
      </w:r>
    </w:p>
  </w:footnote>
  <w:footnote w:type="continuationSeparator" w:id="0">
    <w:p w:rsidR="001709DB" w:rsidRDefault="001709DB" w:rsidP="00B73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C92"/>
    <w:multiLevelType w:val="hybridMultilevel"/>
    <w:tmpl w:val="E52A08AE"/>
    <w:lvl w:ilvl="0" w:tplc="26E68FF4">
      <w:start w:val="5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B003B0E"/>
    <w:multiLevelType w:val="hybridMultilevel"/>
    <w:tmpl w:val="DCA42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E"/>
    <w:multiLevelType w:val="hybridMultilevel"/>
    <w:tmpl w:val="821E4C08"/>
    <w:lvl w:ilvl="0" w:tplc="61D0C4DC">
      <w:start w:val="1"/>
      <w:numFmt w:val="upperRoman"/>
      <w:lvlText w:val="%1."/>
      <w:lvlJc w:val="left"/>
      <w:pPr>
        <w:ind w:left="8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1CED769F"/>
    <w:multiLevelType w:val="hybridMultilevel"/>
    <w:tmpl w:val="EC52BA48"/>
    <w:lvl w:ilvl="0" w:tplc="ECC02926">
      <w:start w:val="3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203E31BE"/>
    <w:multiLevelType w:val="hybridMultilevel"/>
    <w:tmpl w:val="4022B262"/>
    <w:lvl w:ilvl="0" w:tplc="439C4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2081C5C"/>
    <w:multiLevelType w:val="hybridMultilevel"/>
    <w:tmpl w:val="2DF2F12A"/>
    <w:lvl w:ilvl="0" w:tplc="32601A4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71B50D1"/>
    <w:multiLevelType w:val="hybridMultilevel"/>
    <w:tmpl w:val="18E2144C"/>
    <w:lvl w:ilvl="0" w:tplc="EBCC891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76017"/>
    <w:multiLevelType w:val="hybridMultilevel"/>
    <w:tmpl w:val="FB241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B96367"/>
    <w:multiLevelType w:val="hybridMultilevel"/>
    <w:tmpl w:val="4B60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96FD1"/>
    <w:multiLevelType w:val="hybridMultilevel"/>
    <w:tmpl w:val="E5A0B8B8"/>
    <w:lvl w:ilvl="0" w:tplc="0C74434A">
      <w:start w:val="1"/>
      <w:numFmt w:val="decimal"/>
      <w:lvlText w:val="%1."/>
      <w:lvlJc w:val="left"/>
      <w:pPr>
        <w:ind w:left="2124" w:hanging="14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DB2187"/>
    <w:multiLevelType w:val="hybridMultilevel"/>
    <w:tmpl w:val="90FE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B6AEC"/>
    <w:multiLevelType w:val="multilevel"/>
    <w:tmpl w:val="053A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717B4B3D"/>
    <w:multiLevelType w:val="hybridMultilevel"/>
    <w:tmpl w:val="F2B23E46"/>
    <w:lvl w:ilvl="0" w:tplc="980CA774">
      <w:start w:val="1"/>
      <w:numFmt w:val="upperRoman"/>
      <w:lvlText w:val="%1."/>
      <w:lvlJc w:val="left"/>
      <w:pPr>
        <w:ind w:left="402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75FE60ED"/>
    <w:multiLevelType w:val="hybridMultilevel"/>
    <w:tmpl w:val="EA00AB8A"/>
    <w:lvl w:ilvl="0" w:tplc="3D02EF7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1081"/>
    <w:rsid w:val="00005DB3"/>
    <w:rsid w:val="0000652A"/>
    <w:rsid w:val="00013752"/>
    <w:rsid w:val="00020E49"/>
    <w:rsid w:val="00025E78"/>
    <w:rsid w:val="00026041"/>
    <w:rsid w:val="00027DB4"/>
    <w:rsid w:val="000622E0"/>
    <w:rsid w:val="0006323D"/>
    <w:rsid w:val="0006596E"/>
    <w:rsid w:val="00080240"/>
    <w:rsid w:val="00081113"/>
    <w:rsid w:val="00081226"/>
    <w:rsid w:val="00083A51"/>
    <w:rsid w:val="00085081"/>
    <w:rsid w:val="00090F22"/>
    <w:rsid w:val="000A0315"/>
    <w:rsid w:val="000A53C8"/>
    <w:rsid w:val="000B1910"/>
    <w:rsid w:val="000B6994"/>
    <w:rsid w:val="000B7E9D"/>
    <w:rsid w:val="000C3BE6"/>
    <w:rsid w:val="000C3F03"/>
    <w:rsid w:val="000C59E6"/>
    <w:rsid w:val="000C5DD4"/>
    <w:rsid w:val="000D2C9E"/>
    <w:rsid w:val="000D2D2A"/>
    <w:rsid w:val="000F65F9"/>
    <w:rsid w:val="000F6E3C"/>
    <w:rsid w:val="00116358"/>
    <w:rsid w:val="00122265"/>
    <w:rsid w:val="00132181"/>
    <w:rsid w:val="00141FB4"/>
    <w:rsid w:val="00165ACE"/>
    <w:rsid w:val="001709DB"/>
    <w:rsid w:val="0018023C"/>
    <w:rsid w:val="00181EC0"/>
    <w:rsid w:val="001820FC"/>
    <w:rsid w:val="00184337"/>
    <w:rsid w:val="00190D4B"/>
    <w:rsid w:val="00191B10"/>
    <w:rsid w:val="00196D94"/>
    <w:rsid w:val="001A108E"/>
    <w:rsid w:val="001A3656"/>
    <w:rsid w:val="001A461A"/>
    <w:rsid w:val="001A6679"/>
    <w:rsid w:val="001B26C2"/>
    <w:rsid w:val="001B4DA8"/>
    <w:rsid w:val="001B5BE3"/>
    <w:rsid w:val="001B5FD0"/>
    <w:rsid w:val="001C7881"/>
    <w:rsid w:val="001C7A05"/>
    <w:rsid w:val="001D361A"/>
    <w:rsid w:val="001E0DDF"/>
    <w:rsid w:val="001F1A32"/>
    <w:rsid w:val="001F1BDE"/>
    <w:rsid w:val="001F3AB0"/>
    <w:rsid w:val="001F4ED9"/>
    <w:rsid w:val="00202DAC"/>
    <w:rsid w:val="00211236"/>
    <w:rsid w:val="00215825"/>
    <w:rsid w:val="00217BF5"/>
    <w:rsid w:val="00232117"/>
    <w:rsid w:val="00232193"/>
    <w:rsid w:val="002504F2"/>
    <w:rsid w:val="00253E16"/>
    <w:rsid w:val="002545AE"/>
    <w:rsid w:val="00254813"/>
    <w:rsid w:val="0025763A"/>
    <w:rsid w:val="00257A57"/>
    <w:rsid w:val="00264754"/>
    <w:rsid w:val="00264F3B"/>
    <w:rsid w:val="002659F4"/>
    <w:rsid w:val="0027013E"/>
    <w:rsid w:val="002768B9"/>
    <w:rsid w:val="0029656A"/>
    <w:rsid w:val="002A155C"/>
    <w:rsid w:val="002B3182"/>
    <w:rsid w:val="002B3C45"/>
    <w:rsid w:val="002B5D26"/>
    <w:rsid w:val="002D2F02"/>
    <w:rsid w:val="002D55F7"/>
    <w:rsid w:val="002D580C"/>
    <w:rsid w:val="002D6891"/>
    <w:rsid w:val="002D7B65"/>
    <w:rsid w:val="002E18E5"/>
    <w:rsid w:val="003036D1"/>
    <w:rsid w:val="0030601D"/>
    <w:rsid w:val="00315B94"/>
    <w:rsid w:val="00316339"/>
    <w:rsid w:val="00324CB5"/>
    <w:rsid w:val="00346482"/>
    <w:rsid w:val="003505BA"/>
    <w:rsid w:val="00350D7B"/>
    <w:rsid w:val="00351075"/>
    <w:rsid w:val="0035120F"/>
    <w:rsid w:val="003536B5"/>
    <w:rsid w:val="00355981"/>
    <w:rsid w:val="00357942"/>
    <w:rsid w:val="0036320D"/>
    <w:rsid w:val="00364ABE"/>
    <w:rsid w:val="003669A4"/>
    <w:rsid w:val="00367663"/>
    <w:rsid w:val="00373F72"/>
    <w:rsid w:val="00375403"/>
    <w:rsid w:val="003765C6"/>
    <w:rsid w:val="00385218"/>
    <w:rsid w:val="00396512"/>
    <w:rsid w:val="00396DD4"/>
    <w:rsid w:val="003A069E"/>
    <w:rsid w:val="003A4398"/>
    <w:rsid w:val="003A5E7C"/>
    <w:rsid w:val="003A6C0F"/>
    <w:rsid w:val="003B18FF"/>
    <w:rsid w:val="003B1E3A"/>
    <w:rsid w:val="003C6E94"/>
    <w:rsid w:val="003D3FDF"/>
    <w:rsid w:val="003D72CB"/>
    <w:rsid w:val="003E2F9B"/>
    <w:rsid w:val="003F2295"/>
    <w:rsid w:val="00404E88"/>
    <w:rsid w:val="00406386"/>
    <w:rsid w:val="00415745"/>
    <w:rsid w:val="00417ED6"/>
    <w:rsid w:val="0042638F"/>
    <w:rsid w:val="00432643"/>
    <w:rsid w:val="004359A0"/>
    <w:rsid w:val="004536C2"/>
    <w:rsid w:val="00456A37"/>
    <w:rsid w:val="00456E46"/>
    <w:rsid w:val="00463C4A"/>
    <w:rsid w:val="00463C8D"/>
    <w:rsid w:val="004656A2"/>
    <w:rsid w:val="004677CD"/>
    <w:rsid w:val="00475F47"/>
    <w:rsid w:val="00476C27"/>
    <w:rsid w:val="00481D21"/>
    <w:rsid w:val="00482FE5"/>
    <w:rsid w:val="00486DE4"/>
    <w:rsid w:val="0048729F"/>
    <w:rsid w:val="00487AC1"/>
    <w:rsid w:val="00490CAB"/>
    <w:rsid w:val="004953FF"/>
    <w:rsid w:val="004C3497"/>
    <w:rsid w:val="004D2307"/>
    <w:rsid w:val="004E68E8"/>
    <w:rsid w:val="004F389F"/>
    <w:rsid w:val="00515606"/>
    <w:rsid w:val="005163DE"/>
    <w:rsid w:val="00517800"/>
    <w:rsid w:val="005208CB"/>
    <w:rsid w:val="00532FE2"/>
    <w:rsid w:val="00543990"/>
    <w:rsid w:val="00544E8F"/>
    <w:rsid w:val="00547FAA"/>
    <w:rsid w:val="00556FF2"/>
    <w:rsid w:val="0056043D"/>
    <w:rsid w:val="00571767"/>
    <w:rsid w:val="00571840"/>
    <w:rsid w:val="0058269C"/>
    <w:rsid w:val="00584AB2"/>
    <w:rsid w:val="00586AEC"/>
    <w:rsid w:val="005A1F2D"/>
    <w:rsid w:val="005C5C51"/>
    <w:rsid w:val="005C6DC2"/>
    <w:rsid w:val="005C74C1"/>
    <w:rsid w:val="005D225A"/>
    <w:rsid w:val="005D4F2F"/>
    <w:rsid w:val="005E1E9C"/>
    <w:rsid w:val="005F14BB"/>
    <w:rsid w:val="005F1C8C"/>
    <w:rsid w:val="005F4939"/>
    <w:rsid w:val="006064D1"/>
    <w:rsid w:val="00610896"/>
    <w:rsid w:val="00611BE6"/>
    <w:rsid w:val="00620B0E"/>
    <w:rsid w:val="006234B9"/>
    <w:rsid w:val="00624DA2"/>
    <w:rsid w:val="00634DCC"/>
    <w:rsid w:val="00636A54"/>
    <w:rsid w:val="0064151D"/>
    <w:rsid w:val="00641B7B"/>
    <w:rsid w:val="00644826"/>
    <w:rsid w:val="00647FE0"/>
    <w:rsid w:val="00655F4C"/>
    <w:rsid w:val="006634CA"/>
    <w:rsid w:val="00665E3A"/>
    <w:rsid w:val="006717A8"/>
    <w:rsid w:val="006726AE"/>
    <w:rsid w:val="00684106"/>
    <w:rsid w:val="00685C30"/>
    <w:rsid w:val="006913B9"/>
    <w:rsid w:val="0069167D"/>
    <w:rsid w:val="006951A8"/>
    <w:rsid w:val="00696F16"/>
    <w:rsid w:val="006A1D81"/>
    <w:rsid w:val="006B1E67"/>
    <w:rsid w:val="006B4FF5"/>
    <w:rsid w:val="006B73F2"/>
    <w:rsid w:val="006C5B66"/>
    <w:rsid w:val="006C6DF8"/>
    <w:rsid w:val="006D4054"/>
    <w:rsid w:val="006E17C6"/>
    <w:rsid w:val="006F16F2"/>
    <w:rsid w:val="006F356D"/>
    <w:rsid w:val="007000C6"/>
    <w:rsid w:val="00700395"/>
    <w:rsid w:val="0070270B"/>
    <w:rsid w:val="00706BB3"/>
    <w:rsid w:val="00711FF0"/>
    <w:rsid w:val="00721D45"/>
    <w:rsid w:val="00723CBB"/>
    <w:rsid w:val="007311EF"/>
    <w:rsid w:val="00733473"/>
    <w:rsid w:val="0073587E"/>
    <w:rsid w:val="007427D2"/>
    <w:rsid w:val="0075409B"/>
    <w:rsid w:val="00763C34"/>
    <w:rsid w:val="00775305"/>
    <w:rsid w:val="00775D15"/>
    <w:rsid w:val="00790AFD"/>
    <w:rsid w:val="00793E53"/>
    <w:rsid w:val="007A5BD0"/>
    <w:rsid w:val="007B322D"/>
    <w:rsid w:val="007B735E"/>
    <w:rsid w:val="007C2E08"/>
    <w:rsid w:val="007C58AE"/>
    <w:rsid w:val="007D6A85"/>
    <w:rsid w:val="007E2C21"/>
    <w:rsid w:val="007F1A4F"/>
    <w:rsid w:val="007F5BBC"/>
    <w:rsid w:val="007F6D61"/>
    <w:rsid w:val="007F7711"/>
    <w:rsid w:val="00800B22"/>
    <w:rsid w:val="0080512F"/>
    <w:rsid w:val="00812A66"/>
    <w:rsid w:val="00812AFA"/>
    <w:rsid w:val="00833A36"/>
    <w:rsid w:val="0083518C"/>
    <w:rsid w:val="00836BFE"/>
    <w:rsid w:val="0085177C"/>
    <w:rsid w:val="008567DF"/>
    <w:rsid w:val="00863FE9"/>
    <w:rsid w:val="00877842"/>
    <w:rsid w:val="00880AD5"/>
    <w:rsid w:val="00882C1D"/>
    <w:rsid w:val="0088483A"/>
    <w:rsid w:val="008856FD"/>
    <w:rsid w:val="00892D19"/>
    <w:rsid w:val="008960D4"/>
    <w:rsid w:val="008A348E"/>
    <w:rsid w:val="008B4FE9"/>
    <w:rsid w:val="008B716A"/>
    <w:rsid w:val="008B716C"/>
    <w:rsid w:val="008B7CB1"/>
    <w:rsid w:val="008C2279"/>
    <w:rsid w:val="008C3663"/>
    <w:rsid w:val="008C5F13"/>
    <w:rsid w:val="008D343C"/>
    <w:rsid w:val="008D6472"/>
    <w:rsid w:val="008D727C"/>
    <w:rsid w:val="008E1A64"/>
    <w:rsid w:val="008E5994"/>
    <w:rsid w:val="008E784F"/>
    <w:rsid w:val="008F3091"/>
    <w:rsid w:val="008F66DD"/>
    <w:rsid w:val="008F768A"/>
    <w:rsid w:val="008F76F5"/>
    <w:rsid w:val="00913753"/>
    <w:rsid w:val="00914216"/>
    <w:rsid w:val="00914234"/>
    <w:rsid w:val="009255C5"/>
    <w:rsid w:val="00930808"/>
    <w:rsid w:val="00931714"/>
    <w:rsid w:val="0093417C"/>
    <w:rsid w:val="009413F6"/>
    <w:rsid w:val="00950FAD"/>
    <w:rsid w:val="00957D01"/>
    <w:rsid w:val="00967C2B"/>
    <w:rsid w:val="00973EC4"/>
    <w:rsid w:val="009755C6"/>
    <w:rsid w:val="00980E6D"/>
    <w:rsid w:val="00990C18"/>
    <w:rsid w:val="00994724"/>
    <w:rsid w:val="0099633D"/>
    <w:rsid w:val="00996A22"/>
    <w:rsid w:val="009A50A8"/>
    <w:rsid w:val="009A66C4"/>
    <w:rsid w:val="009B7F7D"/>
    <w:rsid w:val="009C2538"/>
    <w:rsid w:val="009C3C9B"/>
    <w:rsid w:val="009D1364"/>
    <w:rsid w:val="009F385A"/>
    <w:rsid w:val="009F567D"/>
    <w:rsid w:val="00A120E9"/>
    <w:rsid w:val="00A26CB6"/>
    <w:rsid w:val="00A31C2F"/>
    <w:rsid w:val="00A46492"/>
    <w:rsid w:val="00A4654D"/>
    <w:rsid w:val="00A55832"/>
    <w:rsid w:val="00A65DDF"/>
    <w:rsid w:val="00A71A35"/>
    <w:rsid w:val="00A7251F"/>
    <w:rsid w:val="00A73766"/>
    <w:rsid w:val="00A76FCA"/>
    <w:rsid w:val="00A806C6"/>
    <w:rsid w:val="00A808EF"/>
    <w:rsid w:val="00A91BC1"/>
    <w:rsid w:val="00A93593"/>
    <w:rsid w:val="00A95C7D"/>
    <w:rsid w:val="00AA20E7"/>
    <w:rsid w:val="00AA3267"/>
    <w:rsid w:val="00AA7BBA"/>
    <w:rsid w:val="00AB0C14"/>
    <w:rsid w:val="00AB3A93"/>
    <w:rsid w:val="00AB4D2B"/>
    <w:rsid w:val="00AB7FDF"/>
    <w:rsid w:val="00AC13B2"/>
    <w:rsid w:val="00AC1F35"/>
    <w:rsid w:val="00AC254F"/>
    <w:rsid w:val="00AC68F0"/>
    <w:rsid w:val="00AC7FD4"/>
    <w:rsid w:val="00AD0739"/>
    <w:rsid w:val="00AD5173"/>
    <w:rsid w:val="00AE0D68"/>
    <w:rsid w:val="00AF12A3"/>
    <w:rsid w:val="00AF1310"/>
    <w:rsid w:val="00AF1E7A"/>
    <w:rsid w:val="00AF252A"/>
    <w:rsid w:val="00AF5A39"/>
    <w:rsid w:val="00AF737B"/>
    <w:rsid w:val="00B018DB"/>
    <w:rsid w:val="00B02CF9"/>
    <w:rsid w:val="00B057A0"/>
    <w:rsid w:val="00B12839"/>
    <w:rsid w:val="00B22542"/>
    <w:rsid w:val="00B237F4"/>
    <w:rsid w:val="00B3091E"/>
    <w:rsid w:val="00B34380"/>
    <w:rsid w:val="00B44AB9"/>
    <w:rsid w:val="00B453C8"/>
    <w:rsid w:val="00B51430"/>
    <w:rsid w:val="00B677BC"/>
    <w:rsid w:val="00B73108"/>
    <w:rsid w:val="00B73262"/>
    <w:rsid w:val="00B7511B"/>
    <w:rsid w:val="00B85D80"/>
    <w:rsid w:val="00B940D3"/>
    <w:rsid w:val="00BA3EBF"/>
    <w:rsid w:val="00BA54F3"/>
    <w:rsid w:val="00BA6248"/>
    <w:rsid w:val="00BA6616"/>
    <w:rsid w:val="00BB600C"/>
    <w:rsid w:val="00BD1186"/>
    <w:rsid w:val="00BD3583"/>
    <w:rsid w:val="00BD6490"/>
    <w:rsid w:val="00BF08AA"/>
    <w:rsid w:val="00BF34AD"/>
    <w:rsid w:val="00BF5784"/>
    <w:rsid w:val="00C10655"/>
    <w:rsid w:val="00C11B76"/>
    <w:rsid w:val="00C125A6"/>
    <w:rsid w:val="00C14D1A"/>
    <w:rsid w:val="00C20098"/>
    <w:rsid w:val="00C21AD8"/>
    <w:rsid w:val="00C3417D"/>
    <w:rsid w:val="00C35C6B"/>
    <w:rsid w:val="00C43DF2"/>
    <w:rsid w:val="00C45581"/>
    <w:rsid w:val="00C53188"/>
    <w:rsid w:val="00C669DA"/>
    <w:rsid w:val="00C72CF8"/>
    <w:rsid w:val="00C77F25"/>
    <w:rsid w:val="00C820EA"/>
    <w:rsid w:val="00C85F13"/>
    <w:rsid w:val="00C868FB"/>
    <w:rsid w:val="00C86E4D"/>
    <w:rsid w:val="00CA58DA"/>
    <w:rsid w:val="00CB0AF0"/>
    <w:rsid w:val="00CC74BA"/>
    <w:rsid w:val="00CD2E0E"/>
    <w:rsid w:val="00CD7E91"/>
    <w:rsid w:val="00CF272C"/>
    <w:rsid w:val="00CF5621"/>
    <w:rsid w:val="00D01D58"/>
    <w:rsid w:val="00D04465"/>
    <w:rsid w:val="00D07F3D"/>
    <w:rsid w:val="00D12BA8"/>
    <w:rsid w:val="00D156F0"/>
    <w:rsid w:val="00D2202C"/>
    <w:rsid w:val="00D41824"/>
    <w:rsid w:val="00D45D79"/>
    <w:rsid w:val="00D51CF5"/>
    <w:rsid w:val="00D51F70"/>
    <w:rsid w:val="00D541E1"/>
    <w:rsid w:val="00D5615A"/>
    <w:rsid w:val="00D56796"/>
    <w:rsid w:val="00D72544"/>
    <w:rsid w:val="00D73B03"/>
    <w:rsid w:val="00D907D0"/>
    <w:rsid w:val="00D96D66"/>
    <w:rsid w:val="00DA479B"/>
    <w:rsid w:val="00DA498A"/>
    <w:rsid w:val="00DB608F"/>
    <w:rsid w:val="00DC15D9"/>
    <w:rsid w:val="00DC68A1"/>
    <w:rsid w:val="00DC7586"/>
    <w:rsid w:val="00DC7820"/>
    <w:rsid w:val="00DD7810"/>
    <w:rsid w:val="00DE0D77"/>
    <w:rsid w:val="00DE1BE7"/>
    <w:rsid w:val="00DF0579"/>
    <w:rsid w:val="00DF26D3"/>
    <w:rsid w:val="00DF4CFA"/>
    <w:rsid w:val="00E01F12"/>
    <w:rsid w:val="00E02E87"/>
    <w:rsid w:val="00E0397D"/>
    <w:rsid w:val="00E04CEC"/>
    <w:rsid w:val="00E11699"/>
    <w:rsid w:val="00E17686"/>
    <w:rsid w:val="00E323E0"/>
    <w:rsid w:val="00E368EC"/>
    <w:rsid w:val="00E62E03"/>
    <w:rsid w:val="00E6536C"/>
    <w:rsid w:val="00E95261"/>
    <w:rsid w:val="00E97F31"/>
    <w:rsid w:val="00EA1818"/>
    <w:rsid w:val="00EA4E71"/>
    <w:rsid w:val="00EA722B"/>
    <w:rsid w:val="00EA7312"/>
    <w:rsid w:val="00EA7A89"/>
    <w:rsid w:val="00EB467F"/>
    <w:rsid w:val="00EC1FCE"/>
    <w:rsid w:val="00ED0F35"/>
    <w:rsid w:val="00EE55C0"/>
    <w:rsid w:val="00EE7977"/>
    <w:rsid w:val="00EF31A1"/>
    <w:rsid w:val="00F214D8"/>
    <w:rsid w:val="00F23848"/>
    <w:rsid w:val="00F24766"/>
    <w:rsid w:val="00F27214"/>
    <w:rsid w:val="00F2726E"/>
    <w:rsid w:val="00F31694"/>
    <w:rsid w:val="00F337C4"/>
    <w:rsid w:val="00F37B54"/>
    <w:rsid w:val="00F4253E"/>
    <w:rsid w:val="00F523AA"/>
    <w:rsid w:val="00F6043F"/>
    <w:rsid w:val="00F615C5"/>
    <w:rsid w:val="00F75CCA"/>
    <w:rsid w:val="00F83BB7"/>
    <w:rsid w:val="00F850DF"/>
    <w:rsid w:val="00F860AF"/>
    <w:rsid w:val="00F916B9"/>
    <w:rsid w:val="00FA501A"/>
    <w:rsid w:val="00FA6CEF"/>
    <w:rsid w:val="00FB31F8"/>
    <w:rsid w:val="00FB5200"/>
    <w:rsid w:val="00FB5C15"/>
    <w:rsid w:val="00FC3A17"/>
    <w:rsid w:val="00FC4368"/>
    <w:rsid w:val="00FC7B45"/>
    <w:rsid w:val="00FD6081"/>
    <w:rsid w:val="00FE4E4C"/>
    <w:rsid w:val="00FF3ECF"/>
    <w:rsid w:val="00FF5618"/>
    <w:rsid w:val="00FF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656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DA4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A3656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1A3656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656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customStyle="1" w:styleId="ConsPlusNonformat">
    <w:name w:val="ConsPlusNonformat"/>
    <w:rsid w:val="008567DF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DA4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181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181EC0"/>
    <w:pPr>
      <w:ind w:left="720"/>
      <w:contextualSpacing/>
    </w:pPr>
    <w:rPr>
      <w:rFonts w:ascii="Times New Roman" w:hAnsi="Times New Roman"/>
    </w:rPr>
  </w:style>
  <w:style w:type="paragraph" w:styleId="a9">
    <w:name w:val="No Spacing"/>
    <w:basedOn w:val="a"/>
    <w:link w:val="aa"/>
    <w:uiPriority w:val="99"/>
    <w:qFormat/>
    <w:rsid w:val="009255C5"/>
    <w:rPr>
      <w:rFonts w:ascii="Calibri" w:hAnsi="Calibri"/>
      <w:szCs w:val="20"/>
      <w:lang w:val="en-US" w:eastAsia="en-US"/>
    </w:rPr>
  </w:style>
  <w:style w:type="character" w:customStyle="1" w:styleId="aa">
    <w:name w:val="Без интервала Знак"/>
    <w:link w:val="a9"/>
    <w:uiPriority w:val="99"/>
    <w:locked/>
    <w:rsid w:val="009255C5"/>
    <w:rPr>
      <w:rFonts w:ascii="Calibri" w:hAnsi="Calibri"/>
      <w:sz w:val="24"/>
      <w:lang w:val="en-US" w:eastAsia="en-US"/>
    </w:rPr>
  </w:style>
  <w:style w:type="paragraph" w:styleId="ab">
    <w:name w:val="footnote text"/>
    <w:basedOn w:val="a"/>
    <w:link w:val="ac"/>
    <w:rsid w:val="00B7326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73262"/>
    <w:rPr>
      <w:rFonts w:ascii="Arial" w:hAnsi="Arial"/>
    </w:rPr>
  </w:style>
  <w:style w:type="character" w:styleId="ad">
    <w:name w:val="footnote reference"/>
    <w:basedOn w:val="a0"/>
    <w:rsid w:val="00B73262"/>
    <w:rPr>
      <w:vertAlign w:val="superscript"/>
    </w:rPr>
  </w:style>
  <w:style w:type="paragraph" w:customStyle="1" w:styleId="ConsPlusNormal">
    <w:name w:val="ConsPlusNormal"/>
    <w:rsid w:val="004E68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D72544"/>
    <w:rPr>
      <w:sz w:val="24"/>
      <w:szCs w:val="24"/>
    </w:rPr>
  </w:style>
  <w:style w:type="paragraph" w:customStyle="1" w:styleId="11">
    <w:name w:val="Без интервала1"/>
    <w:qFormat/>
    <w:rsid w:val="00D7254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itoring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3793B-B182-419C-A87F-1C1E72B1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10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333</cp:lastModifiedBy>
  <cp:revision>260</cp:revision>
  <cp:lastPrinted>2021-07-07T06:48:00Z</cp:lastPrinted>
  <dcterms:created xsi:type="dcterms:W3CDTF">2021-06-07T14:10:00Z</dcterms:created>
  <dcterms:modified xsi:type="dcterms:W3CDTF">2021-07-08T11:42:00Z</dcterms:modified>
</cp:coreProperties>
</file>