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84" w:rsidRDefault="00A47384" w:rsidP="00934F53">
      <w:pPr>
        <w:jc w:val="center"/>
        <w:rPr>
          <w:b/>
        </w:rPr>
      </w:pPr>
      <w:r>
        <w:rPr>
          <w:b/>
        </w:rPr>
        <w:t xml:space="preserve">ПОЯСНИТЕЛЬНАЯ  ЗАПИСКА  </w:t>
      </w:r>
    </w:p>
    <w:p w:rsidR="00A47384" w:rsidRDefault="00A47384" w:rsidP="00934F53">
      <w:pPr>
        <w:jc w:val="center"/>
        <w:rPr>
          <w:b/>
        </w:rPr>
      </w:pPr>
      <w:r w:rsidRPr="00C0159F">
        <w:rPr>
          <w:b/>
        </w:rPr>
        <w:t xml:space="preserve">к докладу </w:t>
      </w:r>
      <w:r w:rsidR="002E200A">
        <w:rPr>
          <w:b/>
        </w:rPr>
        <w:t>городского округа Ступино</w:t>
      </w:r>
      <w:r w:rsidRPr="00C0159F">
        <w:rPr>
          <w:b/>
        </w:rPr>
        <w:t xml:space="preserve"> Московской области</w:t>
      </w:r>
      <w:r>
        <w:rPr>
          <w:b/>
        </w:rPr>
        <w:t xml:space="preserve"> </w:t>
      </w:r>
      <w:r w:rsidRPr="00C0159F">
        <w:rPr>
          <w:b/>
        </w:rPr>
        <w:t>о</w:t>
      </w:r>
      <w:r>
        <w:rPr>
          <w:b/>
        </w:rPr>
        <w:t xml:space="preserve"> достигнутых значениях показателей для оценки эффективности деятельности органов</w:t>
      </w:r>
      <w:r w:rsidR="002E200A">
        <w:rPr>
          <w:b/>
        </w:rPr>
        <w:t xml:space="preserve"> местного самоуправления за 2017</w:t>
      </w:r>
      <w:r>
        <w:rPr>
          <w:b/>
        </w:rPr>
        <w:t xml:space="preserve"> год и их планируемых значениях на 3-х летний период</w:t>
      </w:r>
    </w:p>
    <w:p w:rsidR="00A47384" w:rsidRDefault="00A47384" w:rsidP="00934F53">
      <w:pPr>
        <w:jc w:val="center"/>
        <w:rPr>
          <w:b/>
        </w:rPr>
      </w:pPr>
    </w:p>
    <w:p w:rsidR="00A47384" w:rsidRDefault="00A47384" w:rsidP="00934F53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1. Экономическое развитие</w:t>
      </w:r>
    </w:p>
    <w:p w:rsidR="00A47384" w:rsidRDefault="00A47384" w:rsidP="00934F53">
      <w:pPr>
        <w:jc w:val="center"/>
        <w:rPr>
          <w:b/>
          <w:bCs/>
          <w:color w:val="000000"/>
        </w:rPr>
      </w:pPr>
    </w:p>
    <w:p w:rsidR="00A47384" w:rsidRPr="00996AD0" w:rsidRDefault="00A47384" w:rsidP="00934F53">
      <w:pPr>
        <w:ind w:firstLine="567"/>
        <w:jc w:val="both"/>
      </w:pPr>
      <w:r w:rsidRPr="00996AD0">
        <w:t xml:space="preserve">Работа Администрации в сфере малого и среднего предпринимательства направлена на создание условий для его развития, обеспечение конкурентоспособности предпринимательства,  увеличения количества малых и средних предприятий, обеспечение занятости и </w:t>
      </w:r>
      <w:proofErr w:type="spellStart"/>
      <w:r w:rsidRPr="00996AD0">
        <w:t>самозанятости</w:t>
      </w:r>
      <w:proofErr w:type="spellEnd"/>
      <w:r w:rsidRPr="00996AD0">
        <w:t xml:space="preserve"> населения, увеличение доходов консолидированного бюджета Московской области. </w:t>
      </w:r>
    </w:p>
    <w:p w:rsidR="00A47384" w:rsidRPr="0034737E" w:rsidRDefault="00A47384" w:rsidP="00934F53">
      <w:pPr>
        <w:ind w:firstLine="567"/>
        <w:jc w:val="both"/>
      </w:pPr>
      <w:proofErr w:type="gramStart"/>
      <w:r w:rsidRPr="00996AD0">
        <w:t xml:space="preserve">При администрации </w:t>
      </w:r>
      <w:r w:rsidR="002E200A">
        <w:t>городского округа Ступино</w:t>
      </w:r>
      <w:r w:rsidRPr="00996AD0">
        <w:t xml:space="preserve"> работает Совет по развитию малого и среднего предпринимательства, основными задачами которого являются: п</w:t>
      </w:r>
      <w:r w:rsidRPr="0034737E">
        <w:t>ривлечение субъектов малого и среднего предпринимательства к реализации государственной политики в области развития малого и среднего предпринимательства; выдвижение и поддержка инициатив, имеющих районное значение и направленных на реализацию государственной политики в области развития малого и среднего предпринимательства;</w:t>
      </w:r>
      <w:proofErr w:type="gramEnd"/>
      <w:r w:rsidRPr="0034737E">
        <w:t xml:space="preserve"> выработка предложений органам исполнительной власти Московской области  при</w:t>
      </w:r>
      <w:r>
        <w:t xml:space="preserve"> </w:t>
      </w:r>
      <w:r w:rsidRPr="0034737E">
        <w:t xml:space="preserve">определении приоритетов в области развития малого и среднего предпринимательства; 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 </w:t>
      </w:r>
    </w:p>
    <w:p w:rsidR="00A47384" w:rsidRPr="00995AD7" w:rsidRDefault="00A47384" w:rsidP="00934F53">
      <w:pPr>
        <w:ind w:firstLine="567"/>
        <w:jc w:val="both"/>
      </w:pPr>
      <w:r w:rsidRPr="00995AD7">
        <w:t xml:space="preserve">На территории </w:t>
      </w:r>
      <w:r w:rsidR="002E200A" w:rsidRPr="00995AD7">
        <w:t>городского округа</w:t>
      </w:r>
      <w:r w:rsidRPr="00995AD7">
        <w:t xml:space="preserve"> работают </w:t>
      </w:r>
      <w:r w:rsidR="00175C03" w:rsidRPr="00995AD7">
        <w:t>3876</w:t>
      </w:r>
      <w:r w:rsidRPr="00995AD7">
        <w:t xml:space="preserve"> субъект</w:t>
      </w:r>
      <w:r w:rsidR="00175C03" w:rsidRPr="00995AD7">
        <w:t>ов</w:t>
      </w:r>
      <w:r w:rsidRPr="00995AD7">
        <w:t xml:space="preserve"> малого и среднего предпринимательства, что на 10 тыс. насе</w:t>
      </w:r>
      <w:r w:rsidR="00B24292" w:rsidRPr="00995AD7">
        <w:t>ления составляет 319,71</w:t>
      </w:r>
      <w:r w:rsidRPr="00995AD7">
        <w:t xml:space="preserve"> ед. Из общего числа малых предприятий основная часть - 36,2% – предприятия оптовой и розничной торговли; 19,9% - организации, выполняющие операции с недвижимым имуществом; 10,4% предприятий работают в сфере обрабатывающего производства; 10,2% - в строительстве, остальные 23,3% работают в сфере транспорта и связи,  общей коммерческой деятельности, прочих  сферах экономики. </w:t>
      </w:r>
    </w:p>
    <w:p w:rsidR="00A47384" w:rsidRPr="00995AD7" w:rsidRDefault="00A47384" w:rsidP="00934F53">
      <w:pPr>
        <w:ind w:firstLine="567"/>
        <w:jc w:val="both"/>
      </w:pPr>
      <w:r w:rsidRPr="00995AD7">
        <w:t xml:space="preserve">Удельный вес работающих в малом и среднем предпринимательстве составляет </w:t>
      </w:r>
      <w:r w:rsidR="00995AD7" w:rsidRPr="00995AD7">
        <w:t>25,86</w:t>
      </w:r>
      <w:r w:rsidRPr="00995AD7">
        <w:t xml:space="preserve">% </w:t>
      </w:r>
      <w:r w:rsidRPr="00175C03">
        <w:t xml:space="preserve">от общей </w:t>
      </w:r>
      <w:proofErr w:type="gramStart"/>
      <w:r w:rsidRPr="00175C03">
        <w:t>численности</w:t>
      </w:r>
      <w:proofErr w:type="gramEnd"/>
      <w:r w:rsidRPr="00175C03">
        <w:t xml:space="preserve"> работающих на предприятиях </w:t>
      </w:r>
      <w:r w:rsidR="00995AD7">
        <w:t>округа</w:t>
      </w:r>
      <w:r w:rsidRPr="00175C03">
        <w:t xml:space="preserve">. Большое внимание уделяется </w:t>
      </w:r>
      <w:r w:rsidRPr="00995AD7">
        <w:t xml:space="preserve">развитию инфраструктуры поддержки малого и среднего предпринимательства. </w:t>
      </w:r>
    </w:p>
    <w:p w:rsidR="00A47384" w:rsidRPr="00995AD7" w:rsidRDefault="00A47384" w:rsidP="00BD278B">
      <w:pPr>
        <w:ind w:firstLine="567"/>
        <w:jc w:val="both"/>
      </w:pPr>
      <w:r w:rsidRPr="00995AD7">
        <w:t xml:space="preserve">Утверждена и реализуется муниципальная программа «Предпринимательство Ступинского муниципального района на период 2017-2021 годы». </w:t>
      </w:r>
      <w:r w:rsidR="00995AD7" w:rsidRPr="00995AD7">
        <w:t>Объем освоенных средств в 2017</w:t>
      </w:r>
      <w:r w:rsidRPr="00995AD7">
        <w:t xml:space="preserve"> году на реализацию мероприятий по поддержке малого и среднего предпринимательства (МСП) составил 1 млн</w:t>
      </w:r>
      <w:proofErr w:type="gramStart"/>
      <w:r w:rsidRPr="00995AD7">
        <w:t>.р</w:t>
      </w:r>
      <w:proofErr w:type="gramEnd"/>
      <w:r w:rsidRPr="00995AD7">
        <w:t xml:space="preserve">уб. </w:t>
      </w:r>
    </w:p>
    <w:p w:rsidR="00915A8C" w:rsidRPr="00915A8C" w:rsidRDefault="00915A8C" w:rsidP="00934F53">
      <w:pPr>
        <w:tabs>
          <w:tab w:val="left" w:pos="4185"/>
        </w:tabs>
        <w:ind w:firstLine="720"/>
        <w:jc w:val="both"/>
      </w:pPr>
      <w:r w:rsidRPr="00915A8C">
        <w:t>В 2018</w:t>
      </w:r>
      <w:r w:rsidR="00A47384" w:rsidRPr="00915A8C">
        <w:t xml:space="preserve"> году в бюджете </w:t>
      </w:r>
      <w:r w:rsidRPr="00915A8C">
        <w:t>городского округа Ступино</w:t>
      </w:r>
      <w:r w:rsidR="00A47384" w:rsidRPr="00915A8C">
        <w:t xml:space="preserve"> планируется объем финансирования на поддержку МСП </w:t>
      </w:r>
      <w:r w:rsidRPr="00915A8C">
        <w:t>в размере 1,4 млн. руб.</w:t>
      </w:r>
    </w:p>
    <w:p w:rsidR="00A47384" w:rsidRDefault="00A47384" w:rsidP="00934F53">
      <w:pPr>
        <w:ind w:firstLine="709"/>
        <w:jc w:val="both"/>
      </w:pPr>
      <w:r w:rsidRPr="008004FF">
        <w:t>Субъекты малого предпринимательства активно принимают  участие в  размещен</w:t>
      </w:r>
      <w:r w:rsidR="001D7196" w:rsidRPr="008004FF">
        <w:t>ии муниципального заказа. В 2017</w:t>
      </w:r>
      <w:r w:rsidRPr="008004FF">
        <w:t xml:space="preserve"> году доля годового объема заказов на поставку товаров, выполнение работ, оказание услуг для муниципальных нужд в соответствии с перечнем товаров, работ, услуг для государственных и муниципальных нужд, размещение заказов на которые осуществляется у субъектов малого предпринимательства, составила </w:t>
      </w:r>
      <w:r w:rsidR="001D7196" w:rsidRPr="008004FF">
        <w:t>60</w:t>
      </w:r>
      <w:r w:rsidRPr="008004FF">
        <w:t>%.</w:t>
      </w:r>
    </w:p>
    <w:p w:rsidR="008004FF" w:rsidRPr="00B4133A" w:rsidRDefault="00DA0340" w:rsidP="00934F53">
      <w:pPr>
        <w:ind w:firstLine="709"/>
        <w:jc w:val="both"/>
      </w:pPr>
      <w:r>
        <w:t>В 2017г. о</w:t>
      </w:r>
      <w:r w:rsidRPr="00DA0340">
        <w:t>бъем инвестиций в основной капитал (за исключением бюджетных сре</w:t>
      </w:r>
      <w:r>
        <w:t xml:space="preserve">дств) составил 14,1 млрд. руб. (102%). </w:t>
      </w:r>
    </w:p>
    <w:p w:rsidR="00A47384" w:rsidRDefault="001D7196" w:rsidP="00B742A9">
      <w:pPr>
        <w:ind w:firstLine="567"/>
        <w:jc w:val="both"/>
      </w:pPr>
      <w:r w:rsidRPr="008004FF">
        <w:t>В 2017</w:t>
      </w:r>
      <w:r w:rsidR="00A47384" w:rsidRPr="008004FF">
        <w:t xml:space="preserve"> году доля площади земельных участков, являющихся объектами налогообложения земельным налогом, в общей площади территории </w:t>
      </w:r>
      <w:r w:rsidRPr="008004FF">
        <w:t>округа</w:t>
      </w:r>
      <w:r w:rsidR="008004FF" w:rsidRPr="008004FF">
        <w:t xml:space="preserve"> увеличилась с 93,03% в 2016 году до 93,1% в 2017</w:t>
      </w:r>
      <w:r w:rsidR="00A47384" w:rsidRPr="008004FF">
        <w:t xml:space="preserve">г. </w:t>
      </w:r>
    </w:p>
    <w:p w:rsidR="00A53AFA" w:rsidRPr="00175C03" w:rsidRDefault="00A53AFA" w:rsidP="00A53AFA">
      <w:pPr>
        <w:autoSpaceDE w:val="0"/>
        <w:autoSpaceDN w:val="0"/>
        <w:adjustRightInd w:val="0"/>
        <w:ind w:firstLine="540"/>
        <w:jc w:val="both"/>
      </w:pPr>
      <w:r w:rsidRPr="00175C03">
        <w:t>Работа по поддержке сельскохозяйственных товаропроизводителей осуществлялась на основе муниципальной программы «Сельское хозяйство Ступинского муниципального района на 2014-2020 годы». Работа была нацелена на обеспечение стабильности объемов производства сельскохозяйственной продукции.</w:t>
      </w:r>
    </w:p>
    <w:p w:rsidR="00A53AFA" w:rsidRPr="00175C03" w:rsidRDefault="00A53AFA" w:rsidP="00A53AFA">
      <w:pPr>
        <w:ind w:firstLine="567"/>
        <w:jc w:val="both"/>
      </w:pPr>
      <w:r w:rsidRPr="00175C03">
        <w:t>На территории городского округа Ступино в сельском хозяйстве работают 10 средних и малых сельскохозяйственных организаций со специализацией молочное скотоводство, производство картофеля и овощей открытого грунта, цветочной продукции.</w:t>
      </w:r>
    </w:p>
    <w:p w:rsidR="00A53AFA" w:rsidRPr="00175C03" w:rsidRDefault="00A53AFA" w:rsidP="00A53AFA">
      <w:pPr>
        <w:ind w:firstLine="720"/>
        <w:jc w:val="both"/>
      </w:pPr>
      <w:r w:rsidRPr="00175C03">
        <w:t>Объем реализованной сельскохозяйственной продукции вырос на 1 % к уровню прошлого года и  составил 1,9 млрд. руб.</w:t>
      </w:r>
    </w:p>
    <w:p w:rsidR="00A53AFA" w:rsidRPr="00175C03" w:rsidRDefault="00A53AFA" w:rsidP="00A53AFA">
      <w:pPr>
        <w:ind w:firstLine="720"/>
        <w:jc w:val="both"/>
      </w:pPr>
      <w:proofErr w:type="gramStart"/>
      <w:r w:rsidRPr="00175C03">
        <w:t>Производство зерна составило 21,0 тыс. т, картофеля – на 33,7 тыс. т, овощей –26,9 тыс. т, мяса скота – 4,7 тыс. т. Произведено 12,8 млн. штук роз.</w:t>
      </w:r>
      <w:proofErr w:type="gramEnd"/>
      <w:r w:rsidRPr="00175C03">
        <w:t xml:space="preserve"> Выращено  91 т яблок, 38,8 т ягод.</w:t>
      </w:r>
    </w:p>
    <w:p w:rsidR="00A53AFA" w:rsidRPr="00175C03" w:rsidRDefault="00A53AFA" w:rsidP="00A53AFA">
      <w:pPr>
        <w:ind w:firstLine="720"/>
        <w:jc w:val="both"/>
      </w:pPr>
      <w:r w:rsidRPr="00175C03">
        <w:t xml:space="preserve"> Производство  молока хозяйствами всех категорий составило 46 тыс. т (97,6 %). Поголовье крупного рогатого скота составило 14,4 тыс. голов, в том числе коров 7,6 тысячи. В среднем на фуражную корову в сельскохозяйственных предприятиях надоено </w:t>
      </w:r>
      <w:smartTag w:uri="urn:schemas-microsoft-com:office:smarttags" w:element="metricconverter">
        <w:smartTagPr>
          <w:attr w:name="ProductID" w:val="6056 кг"/>
        </w:smartTagPr>
        <w:r w:rsidRPr="00175C03">
          <w:t>6056 кг</w:t>
        </w:r>
      </w:smartTag>
      <w:r w:rsidRPr="00175C03">
        <w:t xml:space="preserve">. Заготовлено кормов 26,2 </w:t>
      </w:r>
      <w:proofErr w:type="spellStart"/>
      <w:r w:rsidRPr="00175C03">
        <w:t>ц</w:t>
      </w:r>
      <w:proofErr w:type="spellEnd"/>
      <w:r w:rsidRPr="00175C03">
        <w:t xml:space="preserve"> </w:t>
      </w:r>
      <w:proofErr w:type="spellStart"/>
      <w:r w:rsidRPr="00175C03">
        <w:t>корм</w:t>
      </w:r>
      <w:proofErr w:type="gramStart"/>
      <w:r w:rsidRPr="00175C03">
        <w:t>.е</w:t>
      </w:r>
      <w:proofErr w:type="gramEnd"/>
      <w:r w:rsidRPr="00175C03">
        <w:t>д</w:t>
      </w:r>
      <w:proofErr w:type="spellEnd"/>
      <w:r w:rsidRPr="00175C03">
        <w:t>. на условную голову. Сельскохозяйственными предприятиями закуплено 313 голов на сумму 18,3 млн. руб.</w:t>
      </w:r>
    </w:p>
    <w:p w:rsidR="00A53AFA" w:rsidRPr="00175C03" w:rsidRDefault="00A53AFA" w:rsidP="00A53AFA">
      <w:pPr>
        <w:ind w:firstLine="720"/>
        <w:jc w:val="both"/>
      </w:pPr>
      <w:r w:rsidRPr="00175C03">
        <w:t>АО СП «</w:t>
      </w:r>
      <w:proofErr w:type="spellStart"/>
      <w:r w:rsidRPr="00175C03">
        <w:t>Аксиньино</w:t>
      </w:r>
      <w:proofErr w:type="spellEnd"/>
      <w:r w:rsidRPr="00175C03">
        <w:t xml:space="preserve">» начато строительство животноводческого комплекса на 1195 голов дойного стада в районе </w:t>
      </w:r>
      <w:proofErr w:type="spellStart"/>
      <w:r w:rsidRPr="00175C03">
        <w:t>д</w:t>
      </w:r>
      <w:proofErr w:type="gramStart"/>
      <w:r w:rsidRPr="00175C03">
        <w:t>.К</w:t>
      </w:r>
      <w:proofErr w:type="gramEnd"/>
      <w:r w:rsidRPr="00175C03">
        <w:t>олюпаново</w:t>
      </w:r>
      <w:proofErr w:type="spellEnd"/>
      <w:r w:rsidRPr="00175C03">
        <w:t>.</w:t>
      </w:r>
    </w:p>
    <w:p w:rsidR="00A53AFA" w:rsidRPr="00175C03" w:rsidRDefault="00A53AFA" w:rsidP="00A53AFA">
      <w:pPr>
        <w:ind w:firstLine="720"/>
        <w:jc w:val="both"/>
      </w:pPr>
      <w:r w:rsidRPr="00175C03">
        <w:t>Закуплено сельскохозяйственной техники и оборудования на сумму 36,6 млн. руб., в том числе 4 единицы кормоуборочной техники, 1 зерноуборочный комбайн, 3 трактора, 1 картофелеуборочный комбайн.</w:t>
      </w:r>
    </w:p>
    <w:p w:rsidR="00A53AFA" w:rsidRPr="00175C03" w:rsidRDefault="00A53AFA" w:rsidP="00A53AFA">
      <w:pPr>
        <w:ind w:firstLine="720"/>
        <w:jc w:val="both"/>
      </w:pPr>
      <w:r w:rsidRPr="00175C03">
        <w:lastRenderedPageBreak/>
        <w:t>Сельскохозяйственными предприятиями направлено 68,1 млн. руб. на повышение почвенного плодородия, в том числе на приобретение минеральных удобрений 48,5 млн. руб. Закуплено семян сельскохозяйственных культур высших репродукций на сумму – 8 млн. руб.</w:t>
      </w:r>
    </w:p>
    <w:p w:rsidR="00A53AFA" w:rsidRPr="00175C03" w:rsidRDefault="00A53AFA" w:rsidP="00A53AFA">
      <w:pPr>
        <w:ind w:firstLine="567"/>
        <w:jc w:val="both"/>
      </w:pPr>
      <w:r w:rsidRPr="00175C03">
        <w:t>5 средних и малых сельскохозяйственных предприятий завершили 2017 год с положительным финансовым результатом. С убытком завершили год АО «Агрофирма «Красная Заря», ЗАО СП «</w:t>
      </w:r>
      <w:proofErr w:type="spellStart"/>
      <w:r w:rsidRPr="00175C03">
        <w:t>Жилевское</w:t>
      </w:r>
      <w:proofErr w:type="spellEnd"/>
      <w:r w:rsidRPr="00175C03">
        <w:t>», ЗАО «</w:t>
      </w:r>
      <w:proofErr w:type="spellStart"/>
      <w:r w:rsidRPr="00175C03">
        <w:t>Малино</w:t>
      </w:r>
      <w:proofErr w:type="spellEnd"/>
      <w:r w:rsidRPr="00175C03">
        <w:t xml:space="preserve">», АО «Хатунь». Доля прибыльных предприятий составила 56%. </w:t>
      </w:r>
    </w:p>
    <w:p w:rsidR="00A53AFA" w:rsidRPr="00175C03" w:rsidRDefault="00A53AFA" w:rsidP="00A53AFA">
      <w:pPr>
        <w:ind w:firstLine="539"/>
        <w:jc w:val="both"/>
      </w:pPr>
      <w:r w:rsidRPr="00175C03">
        <w:t xml:space="preserve">В течение года руководители убыточных организаций заслушаны на заседаниях Коллегии и балансовой комиссии Управления развития сельской территории и продовольствия по вопросам стабилизации производства, увеличения показателей воспроизводства стада. Предприятиями подготовлены мероприятия по выходу на безубыточный уровень. </w:t>
      </w:r>
      <w:proofErr w:type="gramStart"/>
      <w:r w:rsidRPr="00175C03">
        <w:t>Проводится</w:t>
      </w:r>
      <w:proofErr w:type="gramEnd"/>
      <w:r w:rsidRPr="00175C03">
        <w:t xml:space="preserve"> поиск наиболее выгодных каналов реализации готовой продукции, а также источников закупки необходимых для производства сырья и материалов.</w:t>
      </w:r>
    </w:p>
    <w:p w:rsidR="00A53AFA" w:rsidRPr="00175C03" w:rsidRDefault="00A53AFA" w:rsidP="00A53AFA">
      <w:pPr>
        <w:ind w:firstLine="539"/>
        <w:jc w:val="both"/>
      </w:pPr>
      <w:r w:rsidRPr="00175C03">
        <w:t xml:space="preserve">Ведется строительство жилого дома в д. Леонтьево на 36 квартир. </w:t>
      </w:r>
    </w:p>
    <w:p w:rsidR="00A53AFA" w:rsidRPr="00175C03" w:rsidRDefault="00A53AFA" w:rsidP="00A53AFA">
      <w:pPr>
        <w:ind w:firstLine="539"/>
        <w:jc w:val="both"/>
      </w:pPr>
      <w:r w:rsidRPr="00175C03">
        <w:t>Завершена реконструкция Дома культуры в д. Леонтьево в рамках реализации Государственной программы Московской области «Сельское хозяйство Подмосковья» за счёт средств федерального, областного и местного бюджетов, в 2017 году освоено 24 млн</w:t>
      </w:r>
      <w:proofErr w:type="gramStart"/>
      <w:r w:rsidRPr="00175C03">
        <w:t>.р</w:t>
      </w:r>
      <w:proofErr w:type="gramEnd"/>
      <w:r w:rsidRPr="00175C03">
        <w:t>уб.</w:t>
      </w:r>
    </w:p>
    <w:p w:rsidR="00A53AFA" w:rsidRPr="00175C03" w:rsidRDefault="00A53AFA" w:rsidP="00A53AFA">
      <w:pPr>
        <w:pStyle w:val="a3"/>
        <w:ind w:right="-39"/>
        <w:rPr>
          <w:szCs w:val="24"/>
        </w:rPr>
      </w:pPr>
      <w:r w:rsidRPr="00175C03">
        <w:rPr>
          <w:szCs w:val="24"/>
        </w:rPr>
        <w:t>Социальные выплаты на улучшение жилищных условий в сельской местности получили 5 семей (17,6 млн. руб.). Всего с начала действия программы улучшили жилищные условия 213 семей жителей сельской местности, работающих в организациях сельского хозяйства и социальной сферы. На 2018 год в списки участников мероприятий по улучшению жилищных условий включены 18 человек.</w:t>
      </w:r>
    </w:p>
    <w:p w:rsidR="00A53AFA" w:rsidRPr="00B742A9" w:rsidRDefault="00A53AFA" w:rsidP="00A53AFA">
      <w:pPr>
        <w:pStyle w:val="a3"/>
        <w:ind w:right="-39"/>
        <w:rPr>
          <w:szCs w:val="24"/>
        </w:rPr>
      </w:pPr>
      <w:r w:rsidRPr="00175C03">
        <w:rPr>
          <w:szCs w:val="24"/>
        </w:rPr>
        <w:t xml:space="preserve"> За 2017 год объем государственной поддержки сельскохозяйстве</w:t>
      </w:r>
      <w:r w:rsidR="005B3983">
        <w:rPr>
          <w:szCs w:val="24"/>
        </w:rPr>
        <w:t>нных товаропроизводителей округа</w:t>
      </w:r>
      <w:r w:rsidRPr="00175C03">
        <w:rPr>
          <w:szCs w:val="24"/>
        </w:rPr>
        <w:t xml:space="preserve"> составил 66,7 млн</w:t>
      </w:r>
      <w:proofErr w:type="gramStart"/>
      <w:r w:rsidRPr="00175C03">
        <w:rPr>
          <w:szCs w:val="24"/>
        </w:rPr>
        <w:t>.р</w:t>
      </w:r>
      <w:proofErr w:type="gramEnd"/>
      <w:r w:rsidRPr="00175C03">
        <w:rPr>
          <w:szCs w:val="24"/>
        </w:rPr>
        <w:t xml:space="preserve">уб. Кроме этого из бюджета </w:t>
      </w:r>
      <w:r w:rsidR="00E62DA9">
        <w:rPr>
          <w:szCs w:val="24"/>
        </w:rPr>
        <w:t xml:space="preserve">округа </w:t>
      </w:r>
      <w:r w:rsidRPr="00175C03">
        <w:rPr>
          <w:szCs w:val="24"/>
        </w:rPr>
        <w:t>выделено 2 млн.руб., из областного бюджета получен грант начинающим крестьянским (фермерским) хозяйством на 3 млн.руб.</w:t>
      </w:r>
    </w:p>
    <w:p w:rsidR="00A47384" w:rsidRPr="002743EA" w:rsidRDefault="00A47384" w:rsidP="002743EA">
      <w:pPr>
        <w:shd w:val="clear" w:color="auto" w:fill="FFFFFF"/>
        <w:ind w:right="14" w:firstLine="518"/>
        <w:jc w:val="both"/>
      </w:pPr>
      <w:r w:rsidRPr="002743EA">
        <w:t>В числе первоочередных задач развития системы дорожного хозяйства и транспорта были качественное транспортное обслуживание пассажиров, обеспечение бесперебойного функциониро</w:t>
      </w:r>
      <w:r w:rsidR="005B3983">
        <w:t>вания транспортных систем округа</w:t>
      </w:r>
      <w:r w:rsidRPr="002743EA">
        <w:t xml:space="preserve">. </w:t>
      </w:r>
    </w:p>
    <w:p w:rsidR="00A47384" w:rsidRPr="002743EA" w:rsidRDefault="00A47384" w:rsidP="002743EA">
      <w:pPr>
        <w:shd w:val="clear" w:color="auto" w:fill="FFFFFF"/>
        <w:ind w:right="14" w:firstLine="518"/>
        <w:jc w:val="both"/>
      </w:pPr>
      <w:r w:rsidRPr="002743EA">
        <w:t>Принята и реализуется программа «Развитие и функционирование дорожно-транспортного комплекса и связи на территории Ступинского муниципального района на 2014-2018 годы».</w:t>
      </w:r>
    </w:p>
    <w:p w:rsidR="00A47384" w:rsidRPr="002743EA" w:rsidRDefault="00A53AFA" w:rsidP="002743EA">
      <w:pPr>
        <w:shd w:val="clear" w:color="auto" w:fill="FFFFFF"/>
        <w:ind w:right="14" w:firstLine="518"/>
        <w:jc w:val="both"/>
      </w:pPr>
      <w:proofErr w:type="gramStart"/>
      <w:r>
        <w:t>На конец</w:t>
      </w:r>
      <w:proofErr w:type="gramEnd"/>
      <w:r>
        <w:t xml:space="preserve"> 2017</w:t>
      </w:r>
      <w:r w:rsidR="00A47384" w:rsidRPr="002743EA">
        <w:t xml:space="preserve"> года протяженность автомобильных дорог общего пользования в границах </w:t>
      </w:r>
      <w:r>
        <w:t>округа</w:t>
      </w:r>
      <w:r w:rsidR="00A47384" w:rsidRPr="002743EA">
        <w:t>, за исключением автомобильных дорог общего пользования федерального и регионал</w:t>
      </w:r>
      <w:r>
        <w:t>ьного значения, составляет 850,7</w:t>
      </w:r>
      <w:r w:rsidR="00A47384" w:rsidRPr="002743EA">
        <w:t xml:space="preserve"> км. </w:t>
      </w:r>
    </w:p>
    <w:p w:rsidR="00A47384" w:rsidRPr="002743EA" w:rsidRDefault="00A47384" w:rsidP="002743EA">
      <w:pPr>
        <w:shd w:val="clear" w:color="auto" w:fill="FFFFFF"/>
        <w:ind w:right="14" w:firstLine="518"/>
        <w:jc w:val="both"/>
      </w:pPr>
      <w:r w:rsidRPr="00A53AFA">
        <w:t>Содержание и ремонт автомобильных дорог общего пользования местного значения осуществляют орга</w:t>
      </w:r>
      <w:r w:rsidR="00A53AFA" w:rsidRPr="00A53AFA">
        <w:t>низации: ОАО «Ступинское ДРСУ».</w:t>
      </w:r>
    </w:p>
    <w:p w:rsidR="00437B9D" w:rsidRPr="00437B9D" w:rsidRDefault="00437B9D" w:rsidP="00437B9D">
      <w:pPr>
        <w:shd w:val="clear" w:color="auto" w:fill="FFFFFF"/>
        <w:ind w:right="14" w:firstLine="518"/>
        <w:jc w:val="both"/>
      </w:pPr>
      <w:r w:rsidRPr="00437B9D">
        <w:t xml:space="preserve">На содержание и ремонт автомобильных дорог направлено 377 млн. руб. Выполнен ремонт автомобильных дорог протяженностью </w:t>
      </w:r>
      <w:smartTag w:uri="urn:schemas-microsoft-com:office:smarttags" w:element="metricconverter">
        <w:smartTagPr>
          <w:attr w:name="ProductID" w:val="71 км"/>
        </w:smartTagPr>
        <w:r w:rsidRPr="00437B9D">
          <w:t>71 км</w:t>
        </w:r>
      </w:smartTag>
      <w:r w:rsidRPr="00437B9D">
        <w:t>, отремонтировано 2,8 тыс. оцифрованных ям. Доля отремонтированных  автомобильных дорог в общем протяженности дорог местного значения составила 8,4%.</w:t>
      </w:r>
    </w:p>
    <w:p w:rsidR="00437B9D" w:rsidRPr="00437B9D" w:rsidRDefault="00437B9D" w:rsidP="00437B9D">
      <w:pPr>
        <w:shd w:val="clear" w:color="auto" w:fill="FFFFFF"/>
        <w:ind w:right="14" w:firstLine="518"/>
        <w:jc w:val="both"/>
      </w:pPr>
      <w:r w:rsidRPr="00437B9D">
        <w:t xml:space="preserve">Проведены проектно-изыскательные работы по капитальному ремонту двух подъездных дорог на сумму 3,3 млн. руб., капремонт которых запланирован на текущий год при выделении </w:t>
      </w:r>
      <w:proofErr w:type="spellStart"/>
      <w:r w:rsidRPr="00437B9D">
        <w:t>софинансирования</w:t>
      </w:r>
      <w:proofErr w:type="spellEnd"/>
      <w:r w:rsidRPr="00437B9D">
        <w:t xml:space="preserve"> из регионального бюджета.</w:t>
      </w:r>
    </w:p>
    <w:p w:rsidR="00A47384" w:rsidRPr="002743EA" w:rsidRDefault="00A53AFA" w:rsidP="002743EA">
      <w:pPr>
        <w:shd w:val="clear" w:color="auto" w:fill="FFFFFF"/>
        <w:ind w:right="14" w:firstLine="518"/>
        <w:jc w:val="both"/>
      </w:pPr>
      <w:r>
        <w:t>В 2017</w:t>
      </w:r>
      <w:r w:rsidR="00A47384" w:rsidRPr="002743EA">
        <w:t>г.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</w:t>
      </w:r>
      <w:r w:rsidR="00A47384">
        <w:t>е</w:t>
      </w:r>
      <w:r>
        <w:t>стного значения, составила 16,4</w:t>
      </w:r>
      <w:r w:rsidR="00A47384" w:rsidRPr="002743EA">
        <w:t xml:space="preserve">%. Общая протяженность автомобильных дорог общего пользования местного значения, не отвечающих нормативным требованиям, составила </w:t>
      </w:r>
      <w:r>
        <w:t xml:space="preserve">139,5 </w:t>
      </w:r>
      <w:r w:rsidR="00A47384" w:rsidRPr="002743EA">
        <w:t>км.</w:t>
      </w:r>
    </w:p>
    <w:p w:rsidR="00A47384" w:rsidRPr="005008B1" w:rsidRDefault="00A47384" w:rsidP="002743EA">
      <w:pPr>
        <w:shd w:val="clear" w:color="auto" w:fill="FFFFFF"/>
        <w:ind w:right="14" w:firstLine="518"/>
        <w:jc w:val="both"/>
      </w:pPr>
      <w:r w:rsidRPr="002743EA">
        <w:t xml:space="preserve">Доля населения, проживающего в населенных пунктах, не имеющих регулярного автобусного или железнодорожного сообщения, с административным центром, в общей численности населения </w:t>
      </w:r>
      <w:r w:rsidR="005B3983">
        <w:t xml:space="preserve">городского округа </w:t>
      </w:r>
      <w:r w:rsidR="00A53AFA">
        <w:t xml:space="preserve"> снизилась с 0,13</w:t>
      </w:r>
      <w:r w:rsidRPr="002743EA">
        <w:t>% в 201</w:t>
      </w:r>
      <w:r w:rsidR="00A53AFA">
        <w:t>6</w:t>
      </w:r>
      <w:r w:rsidRPr="002743EA">
        <w:t xml:space="preserve"> году до 0,1</w:t>
      </w:r>
      <w:r w:rsidR="00A53AFA">
        <w:t>1</w:t>
      </w:r>
      <w:r w:rsidRPr="002743EA">
        <w:t>% в 201</w:t>
      </w:r>
      <w:r w:rsidR="00A53AFA">
        <w:t>7</w:t>
      </w:r>
      <w:r w:rsidRPr="002743EA">
        <w:t xml:space="preserve"> году за счет уточнения численности населения. В </w:t>
      </w:r>
      <w:r>
        <w:t>населенных</w:t>
      </w:r>
      <w:r w:rsidRPr="002743EA">
        <w:t xml:space="preserve"> пункт</w:t>
      </w:r>
      <w:r>
        <w:t>ах</w:t>
      </w:r>
      <w:r w:rsidRPr="002743EA">
        <w:t xml:space="preserve"> района проживает </w:t>
      </w:r>
      <w:r w:rsidR="00A53AFA">
        <w:t>139</w:t>
      </w:r>
      <w:r w:rsidRPr="002743EA">
        <w:t xml:space="preserve"> </w:t>
      </w:r>
      <w:r w:rsidRPr="002743EA">
        <w:lastRenderedPageBreak/>
        <w:t xml:space="preserve">человек, не имеющих регулярного автобусного и (или) железнодорожного сообщения с административным центром </w:t>
      </w:r>
      <w:r w:rsidR="00E62DA9">
        <w:t>округа</w:t>
      </w:r>
      <w:r w:rsidRPr="002743EA">
        <w:t>.</w:t>
      </w:r>
    </w:p>
    <w:p w:rsidR="00A47384" w:rsidRPr="00437B9D" w:rsidRDefault="00437B9D" w:rsidP="00934F53">
      <w:pPr>
        <w:pStyle w:val="a3"/>
        <w:ind w:right="43"/>
      </w:pPr>
      <w:r w:rsidRPr="00437B9D">
        <w:t>В 2017</w:t>
      </w:r>
      <w:r w:rsidR="00A47384" w:rsidRPr="00437B9D">
        <w:t xml:space="preserve"> году средняя заработная плата по </w:t>
      </w:r>
      <w:r w:rsidRPr="00437B9D">
        <w:t>крупным, средним предприятий и некоммерческим организациям округа</w:t>
      </w:r>
      <w:r w:rsidR="00A47384" w:rsidRPr="00437B9D">
        <w:t xml:space="preserve"> составила </w:t>
      </w:r>
      <w:r w:rsidRPr="00437B9D">
        <w:t>51496,7</w:t>
      </w:r>
      <w:r w:rsidR="00A47384" w:rsidRPr="00437B9D">
        <w:t xml:space="preserve"> руб.</w:t>
      </w:r>
      <w:r w:rsidRPr="00437B9D">
        <w:t xml:space="preserve"> (106</w:t>
      </w:r>
      <w:r w:rsidR="00A47384" w:rsidRPr="00437B9D">
        <w:t>%).</w:t>
      </w:r>
    </w:p>
    <w:p w:rsidR="00A47384" w:rsidRPr="00437B9D" w:rsidRDefault="00A47384" w:rsidP="00934F53">
      <w:pPr>
        <w:autoSpaceDE w:val="0"/>
        <w:autoSpaceDN w:val="0"/>
        <w:adjustRightInd w:val="0"/>
        <w:ind w:firstLine="540"/>
        <w:jc w:val="both"/>
      </w:pPr>
      <w:r w:rsidRPr="00437B9D">
        <w:t>Среднемесячная номинальная начисленная заработная плата работников:</w:t>
      </w:r>
    </w:p>
    <w:p w:rsidR="00A47384" w:rsidRPr="00437B9D" w:rsidRDefault="00A47384" w:rsidP="00934F53">
      <w:pPr>
        <w:autoSpaceDE w:val="0"/>
        <w:autoSpaceDN w:val="0"/>
        <w:adjustRightInd w:val="0"/>
        <w:ind w:firstLine="540"/>
        <w:jc w:val="both"/>
      </w:pPr>
      <w:r w:rsidRPr="00437B9D">
        <w:t>муниципальных дошкольных образователь</w:t>
      </w:r>
      <w:r w:rsidR="00437B9D" w:rsidRPr="00437B9D">
        <w:t>ных учреждений составила 34657,8</w:t>
      </w:r>
      <w:r w:rsidRPr="00437B9D">
        <w:t xml:space="preserve"> руб.</w:t>
      </w:r>
    </w:p>
    <w:p w:rsidR="00A47384" w:rsidRPr="00437B9D" w:rsidRDefault="00A47384" w:rsidP="00934F53">
      <w:pPr>
        <w:autoSpaceDE w:val="0"/>
        <w:autoSpaceDN w:val="0"/>
        <w:adjustRightInd w:val="0"/>
        <w:ind w:firstLine="540"/>
        <w:jc w:val="both"/>
      </w:pPr>
      <w:r w:rsidRPr="00437B9D">
        <w:t>муниципальных общеобразовательн</w:t>
      </w:r>
      <w:r w:rsidR="00437B9D" w:rsidRPr="00437B9D">
        <w:t>ых учреждений составила 42466,5</w:t>
      </w:r>
      <w:r w:rsidRPr="00437B9D">
        <w:t xml:space="preserve"> руб.</w:t>
      </w:r>
    </w:p>
    <w:p w:rsidR="00A47384" w:rsidRPr="00437B9D" w:rsidRDefault="00A47384" w:rsidP="00934F53">
      <w:pPr>
        <w:autoSpaceDE w:val="0"/>
        <w:autoSpaceDN w:val="0"/>
        <w:adjustRightInd w:val="0"/>
        <w:ind w:firstLine="540"/>
        <w:jc w:val="both"/>
      </w:pPr>
      <w:r w:rsidRPr="00437B9D">
        <w:t>учителей муниципальных общеобразователь</w:t>
      </w:r>
      <w:r w:rsidR="00437B9D" w:rsidRPr="00437B9D">
        <w:t>ных учреждений составила 49024,51</w:t>
      </w:r>
      <w:r w:rsidRPr="00437B9D">
        <w:t xml:space="preserve"> руб.</w:t>
      </w:r>
    </w:p>
    <w:p w:rsidR="00A47384" w:rsidRPr="00437B9D" w:rsidRDefault="00A47384" w:rsidP="00934F53">
      <w:pPr>
        <w:autoSpaceDE w:val="0"/>
        <w:autoSpaceDN w:val="0"/>
        <w:adjustRightInd w:val="0"/>
        <w:ind w:firstLine="540"/>
        <w:jc w:val="both"/>
      </w:pPr>
      <w:r w:rsidRPr="00437B9D">
        <w:t>муниципальных учреждений культур</w:t>
      </w:r>
      <w:r w:rsidR="00437B9D" w:rsidRPr="00437B9D">
        <w:t>ы и искусства составила 41122,5</w:t>
      </w:r>
      <w:r w:rsidRPr="00437B9D">
        <w:t xml:space="preserve"> руб.</w:t>
      </w:r>
    </w:p>
    <w:p w:rsidR="00A47384" w:rsidRPr="00437B9D" w:rsidRDefault="00A47384" w:rsidP="00934F53">
      <w:pPr>
        <w:autoSpaceDE w:val="0"/>
        <w:autoSpaceDN w:val="0"/>
        <w:adjustRightInd w:val="0"/>
        <w:ind w:firstLine="540"/>
        <w:jc w:val="both"/>
      </w:pPr>
      <w:r w:rsidRPr="00437B9D">
        <w:t>муниципальных учреждений физической куль</w:t>
      </w:r>
      <w:r w:rsidR="00437B9D" w:rsidRPr="00437B9D">
        <w:t xml:space="preserve">туры и спорта составила 28657,3 </w:t>
      </w:r>
      <w:r w:rsidRPr="00437B9D">
        <w:t>руб.</w:t>
      </w:r>
    </w:p>
    <w:p w:rsidR="00A47384" w:rsidRPr="00EB252E" w:rsidRDefault="00437B9D" w:rsidP="00934F53">
      <w:pPr>
        <w:autoSpaceDE w:val="0"/>
        <w:autoSpaceDN w:val="0"/>
        <w:adjustRightInd w:val="0"/>
        <w:ind w:firstLine="540"/>
        <w:jc w:val="both"/>
      </w:pPr>
      <w:proofErr w:type="gramStart"/>
      <w:r w:rsidRPr="00437B9D">
        <w:t>В 2017</w:t>
      </w:r>
      <w:r w:rsidR="00A47384" w:rsidRPr="00437B9D">
        <w:t xml:space="preserve"> году соотношения среднемесячной заработной платы отдельных категорий работников социальной сферы в соответствии с установленными Указом Президента РФ от 07.05.2012г.№ 597 значениями достигнуты.</w:t>
      </w:r>
      <w:proofErr w:type="gramEnd"/>
      <w:r w:rsidR="00A47384" w:rsidRPr="00437B9D">
        <w:t xml:space="preserve"> Для сохранения достигнутых результатов по соотношению заработной платы работников отдельных категорий социальной сферы проводятся мероприятия в рамках "умной социальной политики".</w:t>
      </w:r>
    </w:p>
    <w:p w:rsidR="00A47384" w:rsidRPr="00915B85" w:rsidRDefault="00A47384" w:rsidP="00934F53">
      <w:pPr>
        <w:tabs>
          <w:tab w:val="left" w:pos="900"/>
        </w:tabs>
        <w:ind w:firstLine="720"/>
        <w:jc w:val="both"/>
        <w:rPr>
          <w:b/>
          <w:bCs/>
        </w:rPr>
      </w:pPr>
      <w:r w:rsidRPr="00915B85">
        <w:rPr>
          <w:b/>
          <w:bCs/>
          <w:i/>
        </w:rPr>
        <w:t>Проблемы</w:t>
      </w:r>
      <w:r w:rsidRPr="00915B85">
        <w:rPr>
          <w:b/>
          <w:bCs/>
        </w:rPr>
        <w:t xml:space="preserve">: </w:t>
      </w:r>
    </w:p>
    <w:p w:rsidR="00A47384" w:rsidRPr="004A0675" w:rsidRDefault="00A47384" w:rsidP="00934F53">
      <w:pPr>
        <w:tabs>
          <w:tab w:val="left" w:pos="900"/>
        </w:tabs>
        <w:ind w:firstLine="720"/>
        <w:jc w:val="both"/>
      </w:pPr>
      <w:r w:rsidRPr="004A0675">
        <w:t xml:space="preserve">Основные проблемы, волнующие предпринимателей: </w:t>
      </w:r>
    </w:p>
    <w:p w:rsidR="00A47384" w:rsidRPr="004A0675" w:rsidRDefault="00A47384" w:rsidP="00934F53">
      <w:pPr>
        <w:tabs>
          <w:tab w:val="left" w:pos="900"/>
        </w:tabs>
        <w:ind w:firstLine="720"/>
        <w:jc w:val="both"/>
      </w:pPr>
      <w:r w:rsidRPr="004A0675">
        <w:t>- высокая стоимость арендной платы за нежилые коммерческие помещения.</w:t>
      </w:r>
    </w:p>
    <w:p w:rsidR="00A47384" w:rsidRPr="003D05B0" w:rsidRDefault="00A47384" w:rsidP="00934F53">
      <w:pPr>
        <w:ind w:firstLine="567"/>
        <w:jc w:val="both"/>
      </w:pPr>
      <w:proofErr w:type="spellStart"/>
      <w:r w:rsidRPr="004A0675">
        <w:t>Диспаритет</w:t>
      </w:r>
      <w:proofErr w:type="spellEnd"/>
      <w:r w:rsidRPr="004A0675">
        <w:t xml:space="preserve"> цен на производимую и реализуемую продукцию сельского хозяйства.</w:t>
      </w:r>
    </w:p>
    <w:p w:rsidR="00A47384" w:rsidRPr="00EB252E" w:rsidRDefault="00A47384" w:rsidP="00934F53">
      <w:pPr>
        <w:pStyle w:val="a5"/>
        <w:ind w:left="0" w:right="16" w:firstLine="567"/>
      </w:pPr>
      <w:r w:rsidRPr="003D05B0">
        <w:t>Необходимо увеличение субсидий на реализованное молоко для сельхозпроизводителей.</w:t>
      </w:r>
    </w:p>
    <w:p w:rsidR="00A47384" w:rsidRPr="00CB5E59" w:rsidRDefault="00A47384" w:rsidP="00934F53">
      <w:pPr>
        <w:jc w:val="center"/>
        <w:rPr>
          <w:b/>
          <w:highlight w:val="yellow"/>
        </w:rPr>
      </w:pPr>
    </w:p>
    <w:p w:rsidR="00A47384" w:rsidRPr="005F7583" w:rsidRDefault="00A47384" w:rsidP="00934F53">
      <w:pPr>
        <w:jc w:val="center"/>
        <w:rPr>
          <w:b/>
          <w:bCs/>
          <w:color w:val="000000"/>
        </w:rPr>
      </w:pPr>
      <w:r w:rsidRPr="005F7583">
        <w:rPr>
          <w:b/>
          <w:bCs/>
          <w:color w:val="000000"/>
        </w:rPr>
        <w:t>2. Дошкольное образование</w:t>
      </w:r>
    </w:p>
    <w:p w:rsidR="00A47384" w:rsidRPr="00CB5E59" w:rsidRDefault="00A47384" w:rsidP="00934F53">
      <w:pPr>
        <w:jc w:val="center"/>
        <w:rPr>
          <w:color w:val="000000"/>
          <w:spacing w:val="-1"/>
          <w:highlight w:val="yellow"/>
        </w:rPr>
      </w:pPr>
    </w:p>
    <w:p w:rsidR="0001779C" w:rsidRPr="009751B6" w:rsidRDefault="0001779C" w:rsidP="0001779C">
      <w:pPr>
        <w:ind w:firstLine="567"/>
        <w:jc w:val="both"/>
      </w:pPr>
      <w:r w:rsidRPr="009751B6">
        <w:t xml:space="preserve">В </w:t>
      </w:r>
      <w:r>
        <w:t>городском округе Ступино</w:t>
      </w:r>
      <w:r w:rsidRPr="009751B6">
        <w:t xml:space="preserve"> функционируют 49 муниципальных дошкольных образовательных организаций, в которых воспитываются 6500 детей, что на 390 детей больше, чем в прошлом году. Сеть муниципальных детских садов увеличилась в 2017 году за счет перехода в муниципалитет двух ведомственных детских садов в/</w:t>
      </w:r>
      <w:proofErr w:type="gramStart"/>
      <w:r w:rsidRPr="009751B6">
        <w:t>ч</w:t>
      </w:r>
      <w:proofErr w:type="gramEnd"/>
      <w:r w:rsidRPr="009751B6">
        <w:t xml:space="preserve"> </w:t>
      </w:r>
      <w:proofErr w:type="spellStart"/>
      <w:r w:rsidRPr="009751B6">
        <w:t>Мещерино</w:t>
      </w:r>
      <w:proofErr w:type="spellEnd"/>
      <w:r w:rsidRPr="009751B6">
        <w:t xml:space="preserve">. На учете для последующего поступления в детские сады зарегистрировано 1525 заявлений родителей. Доступность дошкольного образования для детей с 3 до 7 лет составляет 100%, с 1,5 до 3 лет – </w:t>
      </w:r>
      <w:r w:rsidRPr="0001779C">
        <w:t xml:space="preserve">98,15%. </w:t>
      </w:r>
      <w:r w:rsidRPr="009751B6">
        <w:t>Компенсацию за содержание детей в детских садах получили 4050 родителей на общую сумму 29,6 млн</w:t>
      </w:r>
      <w:proofErr w:type="gramStart"/>
      <w:r w:rsidRPr="009751B6">
        <w:t>.р</w:t>
      </w:r>
      <w:proofErr w:type="gramEnd"/>
      <w:r w:rsidRPr="009751B6">
        <w:t xml:space="preserve">ублей из бюджета Московской области. </w:t>
      </w:r>
    </w:p>
    <w:p w:rsidR="0001779C" w:rsidRPr="00B222BC" w:rsidRDefault="0001779C" w:rsidP="0001779C">
      <w:pPr>
        <w:ind w:firstLine="567"/>
        <w:jc w:val="both"/>
      </w:pPr>
      <w:r w:rsidRPr="00B222BC">
        <w:t>На приобретение учебных пособий, средств обучения и игрушек в рамках исполнения муниципального задания было направлено 9,9 млн</w:t>
      </w:r>
      <w:proofErr w:type="gramStart"/>
      <w:r w:rsidRPr="00B222BC">
        <w:t>.р</w:t>
      </w:r>
      <w:proofErr w:type="gramEnd"/>
      <w:r w:rsidRPr="00B222BC">
        <w:t xml:space="preserve">ублей. </w:t>
      </w:r>
      <w:proofErr w:type="spellStart"/>
      <w:r w:rsidRPr="00B222BC">
        <w:t>Михневский</w:t>
      </w:r>
      <w:proofErr w:type="spellEnd"/>
      <w:r w:rsidRPr="00B222BC">
        <w:t xml:space="preserve"> детский сад «Осинка» стал победител</w:t>
      </w:r>
      <w:r>
        <w:t>ем</w:t>
      </w:r>
      <w:r w:rsidRPr="00B222BC">
        <w:t xml:space="preserve"> областного конкурса на присвоение статуса региональной инновационной площадки и получил 500 тыс</w:t>
      </w:r>
      <w:proofErr w:type="gramStart"/>
      <w:r w:rsidRPr="00B222BC">
        <w:t>.р</w:t>
      </w:r>
      <w:proofErr w:type="gramEnd"/>
      <w:r w:rsidRPr="00B222BC">
        <w:t xml:space="preserve">ублей из областного бюджета и 56 тыс.рублей из муниципального бюджета на развитие материально-технической базы.       </w:t>
      </w:r>
    </w:p>
    <w:p w:rsidR="0001779C" w:rsidRDefault="0001779C" w:rsidP="0001779C">
      <w:pPr>
        <w:ind w:firstLine="567"/>
        <w:jc w:val="both"/>
      </w:pPr>
      <w:r w:rsidRPr="00B222BC">
        <w:t xml:space="preserve">Мероприятия по совершенствованию материально-технической базы осуществлялись за счет бюджетных и внебюджетных источников. В текущем году за счет средств бюджета Московской области по наказам избирателей были проведены работы по частичной замене оконных блоков в 9 детских садах, закуплена мебель в 6 детских садах, </w:t>
      </w:r>
      <w:r w:rsidRPr="008444D8">
        <w:t>приобретена компьютерная и оргтехника в 6 детских садах на общую сумму 9,1 млн</w:t>
      </w:r>
      <w:proofErr w:type="gramStart"/>
      <w:r w:rsidRPr="008444D8">
        <w:t>.р</w:t>
      </w:r>
      <w:proofErr w:type="gramEnd"/>
      <w:r w:rsidRPr="008444D8">
        <w:t xml:space="preserve">уб. Доступом к сети Интернет были обеспечены все детские сады, на данное мероприятие было </w:t>
      </w:r>
      <w:r>
        <w:t>выделено</w:t>
      </w:r>
      <w:r w:rsidR="005B3983">
        <w:t xml:space="preserve"> 1,6 </w:t>
      </w:r>
      <w:proofErr w:type="spellStart"/>
      <w:r w:rsidR="005B3983">
        <w:t>млн.руб</w:t>
      </w:r>
      <w:proofErr w:type="spellEnd"/>
      <w:r w:rsidR="005B3983">
        <w:t xml:space="preserve"> из средств местного бюджета</w:t>
      </w:r>
      <w:r w:rsidRPr="008444D8">
        <w:t xml:space="preserve">. На проведение капитального и текущего ремонта зданий, сооружений и отдельных систем дошкольных образовательных организаций были </w:t>
      </w:r>
      <w:r>
        <w:t>направлены</w:t>
      </w:r>
      <w:r w:rsidRPr="008444D8">
        <w:t xml:space="preserve"> средства в размере 100,2 млн. рублей., в том числе  27,23 млн</w:t>
      </w:r>
      <w:proofErr w:type="gramStart"/>
      <w:r w:rsidRPr="008444D8">
        <w:t>.р</w:t>
      </w:r>
      <w:proofErr w:type="gramEnd"/>
      <w:r w:rsidRPr="008444D8">
        <w:t xml:space="preserve">уб. из бюджета Московской области на комплексный капитальный ремонт </w:t>
      </w:r>
      <w:proofErr w:type="spellStart"/>
      <w:r w:rsidRPr="008444D8">
        <w:t>Мещеринского</w:t>
      </w:r>
      <w:proofErr w:type="spellEnd"/>
      <w:r w:rsidRPr="008444D8">
        <w:t xml:space="preserve"> детского сада «Улыбка»,  20,7 млн.рублей на комплексный капитальный ремонт детского сада №2 «Звездочка». За счет муниципального бюджета проведены комплексные капитальные ремонты Ивановского, </w:t>
      </w:r>
      <w:proofErr w:type="spellStart"/>
      <w:r w:rsidRPr="008444D8">
        <w:t>Хатунского</w:t>
      </w:r>
      <w:proofErr w:type="spellEnd"/>
      <w:r w:rsidRPr="008444D8">
        <w:t xml:space="preserve"> и Семеновского детских садов на общую сумму 45,2 млн</w:t>
      </w:r>
      <w:proofErr w:type="gramStart"/>
      <w:r w:rsidRPr="008444D8">
        <w:t>.р</w:t>
      </w:r>
      <w:proofErr w:type="gramEnd"/>
      <w:r w:rsidRPr="008444D8">
        <w:t>ублей. Проведены ремонты отдельных систем по 40 видам работ в 33 детских садах (67%</w:t>
      </w:r>
      <w:r>
        <w:t xml:space="preserve"> от общего </w:t>
      </w:r>
      <w:proofErr w:type="spellStart"/>
      <w:r>
        <w:t>количесства</w:t>
      </w:r>
      <w:proofErr w:type="spellEnd"/>
      <w:r w:rsidRPr="008444D8">
        <w:t xml:space="preserve">) </w:t>
      </w:r>
      <w:r w:rsidRPr="008444D8">
        <w:lastRenderedPageBreak/>
        <w:t>на общую сумму 26 млн</w:t>
      </w:r>
      <w:proofErr w:type="gramStart"/>
      <w:r w:rsidRPr="008444D8">
        <w:t>.р</w:t>
      </w:r>
      <w:proofErr w:type="gramEnd"/>
      <w:r w:rsidRPr="008444D8">
        <w:t xml:space="preserve">ублей. В 2017 году заменен 431 оконный блок общей площадью </w:t>
      </w:r>
      <w:r w:rsidRPr="0001779C">
        <w:t xml:space="preserve">2330,86 кв.м. (2016г - </w:t>
      </w:r>
      <w:r w:rsidRPr="008444D8">
        <w:t>1175кв.м.)</w:t>
      </w:r>
      <w:r>
        <w:t xml:space="preserve"> </w:t>
      </w:r>
      <w:r w:rsidRPr="0001779C">
        <w:t>на общую сумму 9,3 млн</w:t>
      </w:r>
      <w:proofErr w:type="gramStart"/>
      <w:r w:rsidRPr="0001779C">
        <w:t>.р</w:t>
      </w:r>
      <w:proofErr w:type="gramEnd"/>
      <w:r w:rsidRPr="0001779C">
        <w:t xml:space="preserve">уб.  </w:t>
      </w:r>
    </w:p>
    <w:p w:rsidR="0001779C" w:rsidRPr="00644D14" w:rsidRDefault="0001779C" w:rsidP="0001779C">
      <w:pPr>
        <w:ind w:firstLine="567"/>
        <w:jc w:val="both"/>
      </w:pPr>
      <w:r w:rsidRPr="00644D14">
        <w:t xml:space="preserve">Доля дошкольных образовательных организаций, в которых создана универсальная </w:t>
      </w:r>
      <w:proofErr w:type="spellStart"/>
      <w:r w:rsidRPr="00644D14">
        <w:t>безбарьерная</w:t>
      </w:r>
      <w:proofErr w:type="spellEnd"/>
      <w:r w:rsidRPr="00644D14">
        <w:t xml:space="preserve"> среда для инклюзивного образования детей-инвалидов составляет - 62</w:t>
      </w:r>
      <w:r>
        <w:t xml:space="preserve"> % (план – 51</w:t>
      </w:r>
      <w:r w:rsidRPr="00644D14">
        <w:t xml:space="preserve">%). </w:t>
      </w:r>
    </w:p>
    <w:p w:rsidR="0001779C" w:rsidRDefault="0001779C" w:rsidP="0001779C">
      <w:pPr>
        <w:ind w:firstLine="567"/>
        <w:jc w:val="both"/>
      </w:pPr>
      <w:r w:rsidRPr="0001779C">
        <w:rPr>
          <w:b/>
          <w:i/>
        </w:rPr>
        <w:t>Проблемы</w:t>
      </w:r>
      <w:r w:rsidRPr="0001779C">
        <w:t>:</w:t>
      </w:r>
      <w:r w:rsidRPr="00B07D20">
        <w:t xml:space="preserve"> с целью повышения уровня обеспеченности жителей </w:t>
      </w:r>
      <w:r>
        <w:t xml:space="preserve">городского округа </w:t>
      </w:r>
      <w:proofErr w:type="gramStart"/>
      <w:r>
        <w:t>Ступино</w:t>
      </w:r>
      <w:proofErr w:type="gramEnd"/>
      <w:r w:rsidRPr="00B07D20">
        <w:t xml:space="preserve"> объектами социальной инфраструктуры, учитывая износ существующ</w:t>
      </w:r>
      <w:r w:rsidR="005B3983">
        <w:t>их зданий и сооружений, в округе</w:t>
      </w:r>
      <w:r w:rsidRPr="00B07D20">
        <w:t xml:space="preserve"> требуется строительство следующих объектов: </w:t>
      </w:r>
    </w:p>
    <w:p w:rsidR="0001779C" w:rsidRDefault="0001779C" w:rsidP="0001779C">
      <w:pPr>
        <w:ind w:firstLine="567"/>
        <w:jc w:val="both"/>
      </w:pPr>
      <w:r w:rsidRPr="00B07D20">
        <w:t>- детского сада   на 95  мест в Новом Ступино;</w:t>
      </w:r>
    </w:p>
    <w:p w:rsidR="0001779C" w:rsidRDefault="0001779C" w:rsidP="0001779C">
      <w:pPr>
        <w:ind w:firstLine="567"/>
        <w:jc w:val="both"/>
      </w:pPr>
      <w:r w:rsidRPr="00B07D20">
        <w:t>-детского сада на 140 мест с бассейном по ул</w:t>
      </w:r>
      <w:proofErr w:type="gramStart"/>
      <w:r w:rsidRPr="00B07D20">
        <w:t>.П</w:t>
      </w:r>
      <w:proofErr w:type="gramEnd"/>
      <w:r w:rsidRPr="00B07D20">
        <w:t>ервомайская;</w:t>
      </w:r>
    </w:p>
    <w:p w:rsidR="0001779C" w:rsidRPr="00B07D20" w:rsidRDefault="0001779C" w:rsidP="0001779C">
      <w:pPr>
        <w:ind w:firstLine="567"/>
        <w:jc w:val="both"/>
      </w:pPr>
      <w:r w:rsidRPr="00B07D20">
        <w:t xml:space="preserve">- детского сада  №32 на 205 мест в </w:t>
      </w:r>
      <w:proofErr w:type="spellStart"/>
      <w:r w:rsidRPr="00B07D20">
        <w:t>мкр</w:t>
      </w:r>
      <w:proofErr w:type="spellEnd"/>
      <w:r w:rsidRPr="00B07D20">
        <w:t xml:space="preserve">.  «Дубки»  в </w:t>
      </w:r>
      <w:proofErr w:type="gramStart"/>
      <w:r w:rsidRPr="00B07D20">
        <w:t>г</w:t>
      </w:r>
      <w:proofErr w:type="gramEnd"/>
      <w:r w:rsidRPr="00B07D20">
        <w:t>. Ступино.</w:t>
      </w:r>
    </w:p>
    <w:p w:rsidR="0001779C" w:rsidRPr="0001779C" w:rsidRDefault="0001779C" w:rsidP="0001779C">
      <w:pPr>
        <w:ind w:firstLine="567"/>
        <w:jc w:val="both"/>
      </w:pPr>
    </w:p>
    <w:p w:rsidR="0001779C" w:rsidRDefault="0001779C" w:rsidP="0001779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3. </w:t>
      </w:r>
      <w:r w:rsidRPr="0001779C">
        <w:rPr>
          <w:b/>
          <w:bCs/>
          <w:color w:val="000000"/>
        </w:rPr>
        <w:t>Общее и дополнительное образование</w:t>
      </w:r>
    </w:p>
    <w:p w:rsidR="0001779C" w:rsidRPr="0001779C" w:rsidRDefault="0001779C" w:rsidP="0001779C">
      <w:pPr>
        <w:jc w:val="center"/>
        <w:rPr>
          <w:b/>
          <w:bCs/>
          <w:color w:val="000000"/>
        </w:rPr>
      </w:pPr>
    </w:p>
    <w:p w:rsidR="0001779C" w:rsidRDefault="0001779C" w:rsidP="0001779C">
      <w:pPr>
        <w:ind w:firstLine="567"/>
        <w:jc w:val="both"/>
      </w:pPr>
      <w:r w:rsidRPr="00B222BC">
        <w:t>В муниципальном образовании функционируют 32 общеобразовательные организации, в которых обучаются 12446</w:t>
      </w:r>
      <w:r w:rsidRPr="0001779C">
        <w:t xml:space="preserve"> </w:t>
      </w:r>
      <w:r w:rsidRPr="00B222BC">
        <w:t xml:space="preserve">учащихся, что на </w:t>
      </w:r>
      <w:r w:rsidRPr="0001779C">
        <w:t>400</w:t>
      </w:r>
      <w:r w:rsidRPr="00B222BC">
        <w:t xml:space="preserve"> человек больше, чем в прошлом году. В 2017 году 1352 школьника (10,9%) в 8 школах </w:t>
      </w:r>
      <w:r w:rsidR="005B3983">
        <w:t>округа</w:t>
      </w:r>
      <w:r w:rsidRPr="00B222BC">
        <w:t xml:space="preserve"> продолжают обучаться во вторую смену, что не соответствует современным требованиям к организации образовательного процесса. </w:t>
      </w:r>
      <w:r>
        <w:t>В рамках государственной программы «Образование Подмосковья» началось строительство школы на 600 мест с бассейном в квартале 23 г</w:t>
      </w:r>
      <w:proofErr w:type="gramStart"/>
      <w:r>
        <w:t>.С</w:t>
      </w:r>
      <w:proofErr w:type="gramEnd"/>
      <w:r>
        <w:t xml:space="preserve">тупино. Готовится к вводу в эксплуатацию 275 мест первой очереди школы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Верзилово</w:t>
      </w:r>
      <w:proofErr w:type="spellEnd"/>
      <w:r>
        <w:t>.</w:t>
      </w:r>
      <w:r w:rsidRPr="00B222BC">
        <w:t xml:space="preserve"> В настоящее время подвоз учащихся в сельские школы из отдаленных населенных пунктов осуществляется 7 автобусами по 4 </w:t>
      </w:r>
      <w:proofErr w:type="gramStart"/>
      <w:r w:rsidRPr="00B222BC">
        <w:t>утвержденным</w:t>
      </w:r>
      <w:proofErr w:type="gramEnd"/>
      <w:r w:rsidRPr="00B222BC">
        <w:t xml:space="preserve"> маршрутами в 6 школ. Получили компенсацию расходов проезда к месту учёбы и обратно  по карте «Стрелка» 66  школьников  в сумме   </w:t>
      </w:r>
      <w:r w:rsidRPr="0001779C">
        <w:t>138</w:t>
      </w:r>
      <w:r w:rsidRPr="00B222BC">
        <w:t xml:space="preserve"> тыс.  руб.</w:t>
      </w:r>
    </w:p>
    <w:p w:rsidR="0001779C" w:rsidRDefault="0001779C" w:rsidP="0001779C">
      <w:pPr>
        <w:ind w:firstLine="567"/>
        <w:jc w:val="both"/>
      </w:pPr>
      <w:r w:rsidRPr="00B222BC">
        <w:t>На совершенствование материально-технической базы</w:t>
      </w:r>
      <w:r>
        <w:t xml:space="preserve"> школ</w:t>
      </w:r>
      <w:r w:rsidRPr="00B222BC">
        <w:t xml:space="preserve"> </w:t>
      </w:r>
      <w:r>
        <w:t>были направлены средства</w:t>
      </w:r>
      <w:r w:rsidRPr="00B222BC">
        <w:t xml:space="preserve"> в размере 36,4 млн</w:t>
      </w:r>
      <w:proofErr w:type="gramStart"/>
      <w:r w:rsidRPr="00B222BC">
        <w:t>.р</w:t>
      </w:r>
      <w:proofErr w:type="gramEnd"/>
      <w:r w:rsidRPr="00B222BC">
        <w:t xml:space="preserve">ублей. </w:t>
      </w:r>
      <w:r w:rsidRPr="008444D8">
        <w:t>В том числе приобретены 547 аппаратно-программных комплексов на общую сумму 30 млн</w:t>
      </w:r>
      <w:proofErr w:type="gramStart"/>
      <w:r w:rsidRPr="008444D8">
        <w:t>.р</w:t>
      </w:r>
      <w:proofErr w:type="gramEnd"/>
      <w:r w:rsidRPr="008444D8">
        <w:t>ублей за счет бюджета Московской области и муниципального бюджета  в рамках госпрограммы «Эффективная власть».</w:t>
      </w:r>
      <w:r>
        <w:t xml:space="preserve"> </w:t>
      </w:r>
      <w:r w:rsidRPr="00B222BC">
        <w:t>На обеспечение неограниченного широкополосного доступа к сети Интернет  направлено 2,2 млн</w:t>
      </w:r>
      <w:proofErr w:type="gramStart"/>
      <w:r w:rsidRPr="00B222BC">
        <w:t>.р</w:t>
      </w:r>
      <w:proofErr w:type="gramEnd"/>
      <w:r w:rsidRPr="00B222BC">
        <w:t>уб. из муниципального бюджета. За счет средств Московской области по наказам избирателей 25 школ приобрели различное оборудование (компьютерную и оргтехнику, мебель), произвели частичную замену оконных блоков на общую сумму 2,96 млн</w:t>
      </w:r>
      <w:proofErr w:type="gramStart"/>
      <w:r w:rsidRPr="00B222BC">
        <w:t>.р</w:t>
      </w:r>
      <w:proofErr w:type="gramEnd"/>
      <w:r w:rsidRPr="00B222BC">
        <w:t xml:space="preserve">уб. На проведение капитального и текущего ремонта были предусмотрены средства в </w:t>
      </w:r>
      <w:r>
        <w:t>размере 113,2 млн.руб</w:t>
      </w:r>
      <w:r w:rsidRPr="008444D8">
        <w:t>. В 2017 году заменено 615 оконных блоков  - 2543 кв.м (2016г – 1175 кв.м) на общую сумму 10,2 млн.руб.</w:t>
      </w:r>
    </w:p>
    <w:p w:rsidR="0001779C" w:rsidRPr="008B3CBE" w:rsidRDefault="005B3983" w:rsidP="0001779C">
      <w:pPr>
        <w:ind w:firstLine="567"/>
        <w:jc w:val="both"/>
      </w:pPr>
      <w:r>
        <w:t>В школах округа</w:t>
      </w:r>
      <w:r w:rsidR="0001779C" w:rsidRPr="00500AA7">
        <w:t xml:space="preserve"> обучаются 153 ребенка-инвалида. Доля детей-инвалидов, которых созданы условия для получения качественного начального общего, основного общего, среднего общего образования, составляет 100% при плане 96%.</w:t>
      </w:r>
      <w:r w:rsidR="0001779C" w:rsidRPr="0001779C">
        <w:t xml:space="preserve"> Продолжается организация дистанционного обучения детей-инвалидов на базе ресурсного центра – школы №3. </w:t>
      </w:r>
    </w:p>
    <w:p w:rsidR="0001779C" w:rsidRDefault="0001779C" w:rsidP="0001779C">
      <w:pPr>
        <w:ind w:firstLine="567"/>
        <w:jc w:val="both"/>
      </w:pPr>
      <w:r w:rsidRPr="008444D8">
        <w:t xml:space="preserve">В 2017 году в системе образования </w:t>
      </w:r>
      <w:r>
        <w:t>городского округа Ступино</w:t>
      </w:r>
      <w:r w:rsidRPr="008444D8">
        <w:t xml:space="preserve"> функционирова</w:t>
      </w:r>
      <w:r>
        <w:t>ли</w:t>
      </w:r>
      <w:r w:rsidRPr="008444D8">
        <w:t xml:space="preserve"> </w:t>
      </w:r>
      <w:r w:rsidRPr="00B222BC">
        <w:t>435 объединений</w:t>
      </w:r>
      <w:r>
        <w:t xml:space="preserve"> </w:t>
      </w:r>
      <w:r w:rsidRPr="00B222BC">
        <w:t>(2016 год -</w:t>
      </w:r>
      <w:r>
        <w:t xml:space="preserve"> </w:t>
      </w:r>
      <w:r w:rsidRPr="00B222BC">
        <w:t xml:space="preserve">407) </w:t>
      </w:r>
      <w:r>
        <w:t xml:space="preserve">в </w:t>
      </w:r>
      <w:r w:rsidRPr="008444D8">
        <w:t>8 организаци</w:t>
      </w:r>
      <w:r>
        <w:t>ях дополнительного образования</w:t>
      </w:r>
      <w:r w:rsidRPr="00B222BC">
        <w:t>, в которых  занима</w:t>
      </w:r>
      <w:r>
        <w:t>лись</w:t>
      </w:r>
      <w:r w:rsidRPr="00B222BC">
        <w:t xml:space="preserve"> 7374 учащихся (2016г -  7017). </w:t>
      </w:r>
      <w:r>
        <w:t xml:space="preserve">Всего </w:t>
      </w:r>
      <w:r w:rsidRPr="0001779C">
        <w:t>дополнительным образованием были охвачены 19298 человек (120,67%)</w:t>
      </w:r>
      <w:r w:rsidRPr="00B222BC">
        <w:t xml:space="preserve">.   В объединениях технической направленности </w:t>
      </w:r>
      <w:r>
        <w:t>были</w:t>
      </w:r>
      <w:r w:rsidRPr="00B222BC">
        <w:t xml:space="preserve"> заняты 6870 человек (42,96%). В творческих мероприятиях приняли участие   18519 детей в возрасте от 0 до 17 лет (80,2%).  </w:t>
      </w:r>
    </w:p>
    <w:p w:rsidR="0001779C" w:rsidRDefault="0001779C" w:rsidP="0001779C">
      <w:pPr>
        <w:ind w:firstLine="567"/>
        <w:jc w:val="both"/>
      </w:pPr>
      <w:r w:rsidRPr="00B222BC">
        <w:t xml:space="preserve"> Для создания современных условий в организациях дополнительного образования были выделены средства в размере 45,2 млн</w:t>
      </w:r>
      <w:proofErr w:type="gramStart"/>
      <w:r w:rsidRPr="00B222BC">
        <w:t>.р</w:t>
      </w:r>
      <w:proofErr w:type="gramEnd"/>
      <w:r w:rsidRPr="00B222BC">
        <w:t xml:space="preserve">уб.: проведен комплексный капитальный ремонт Семеновского центра эстетического воспитания детей на общую сумму 12,8 </w:t>
      </w:r>
      <w:proofErr w:type="spellStart"/>
      <w:r w:rsidRPr="00B222BC">
        <w:t>млн.руб</w:t>
      </w:r>
      <w:proofErr w:type="spellEnd"/>
      <w:r w:rsidRPr="00B222BC">
        <w:t xml:space="preserve">, капитальный ремонт в новых помещениях центров «Семья» и «Развитие» на общую сумму 11,9 млн.руб., на завершение комплексного капитального ремонта нового здания Дома детского творчества </w:t>
      </w:r>
      <w:r>
        <w:t xml:space="preserve">было </w:t>
      </w:r>
      <w:r w:rsidRPr="00B222BC">
        <w:t>направлено около 20 млн</w:t>
      </w:r>
      <w:proofErr w:type="gramStart"/>
      <w:r w:rsidRPr="00B222BC">
        <w:t>.р</w:t>
      </w:r>
      <w:proofErr w:type="gramEnd"/>
      <w:r w:rsidRPr="00B222BC">
        <w:t>уб</w:t>
      </w:r>
      <w:r>
        <w:t>.</w:t>
      </w:r>
      <w:r w:rsidRPr="00B222BC">
        <w:t>, 0,5 млн.руб</w:t>
      </w:r>
      <w:r>
        <w:t>.</w:t>
      </w:r>
      <w:r w:rsidRPr="00B222BC">
        <w:t xml:space="preserve"> направлено на ремонт дополнительного помещения Станции юных техников. </w:t>
      </w:r>
      <w:r>
        <w:t xml:space="preserve"> </w:t>
      </w:r>
      <w:r w:rsidRPr="0001779C">
        <w:t xml:space="preserve">Детский экологический центр «Островок» стал победителями областного конкурса на присвоение статуса региональной </w:t>
      </w:r>
      <w:r w:rsidRPr="0001779C">
        <w:lastRenderedPageBreak/>
        <w:t>инновационной площадки и получил 800 тыс</w:t>
      </w:r>
      <w:proofErr w:type="gramStart"/>
      <w:r w:rsidRPr="0001779C">
        <w:t>.р</w:t>
      </w:r>
      <w:proofErr w:type="gramEnd"/>
      <w:r w:rsidRPr="0001779C">
        <w:t>ублей из областного бюджета и 80 тыс.рублей из муниципального бюджета на приобретение оборудования.</w:t>
      </w:r>
    </w:p>
    <w:p w:rsidR="0001779C" w:rsidRDefault="0001779C" w:rsidP="0001779C">
      <w:pPr>
        <w:ind w:firstLine="567"/>
        <w:jc w:val="both"/>
      </w:pPr>
      <w:r w:rsidRPr="00B222BC">
        <w:t>По направлению «Организация оздоровления и отдыха детей и подростков» были проведены мероприятия на общую сумму 36 млн</w:t>
      </w:r>
      <w:proofErr w:type="gramStart"/>
      <w:r w:rsidRPr="00B222BC">
        <w:t>.р</w:t>
      </w:r>
      <w:proofErr w:type="gramEnd"/>
      <w:r w:rsidRPr="00B222BC">
        <w:t xml:space="preserve">уб., в том числе за счет средств муниципального бюджета 29, 9млн.руб. </w:t>
      </w:r>
      <w:r w:rsidRPr="0001779C">
        <w:t>Общий охват организованными формами отдыха в 2017 году составил 65% (2016г. – 54%), показатель оздоровления детей, находящихся в трудной жизненной ситуации, составил 75% (2016г. – 81%).</w:t>
      </w:r>
      <w:r w:rsidRPr="00B222BC">
        <w:t xml:space="preserve"> Данные значения выше плановых показателей на 2017 год.</w:t>
      </w:r>
    </w:p>
    <w:p w:rsidR="0001779C" w:rsidRDefault="0001779C" w:rsidP="0001779C">
      <w:pPr>
        <w:ind w:firstLine="567"/>
        <w:jc w:val="both"/>
      </w:pPr>
      <w:r w:rsidRPr="0001779C">
        <w:rPr>
          <w:b/>
          <w:i/>
        </w:rPr>
        <w:t>Проблемы</w:t>
      </w:r>
      <w:r w:rsidRPr="0001779C">
        <w:t>:</w:t>
      </w:r>
      <w:r w:rsidRPr="00B07D20">
        <w:tab/>
        <w:t>с целью  выравнивания уровня обе</w:t>
      </w:r>
      <w:r>
        <w:t xml:space="preserve">спеченности жителей городского округа </w:t>
      </w:r>
      <w:proofErr w:type="gramStart"/>
      <w:r>
        <w:t>Ступино</w:t>
      </w:r>
      <w:proofErr w:type="gramEnd"/>
      <w:r w:rsidRPr="00B07D20">
        <w:t xml:space="preserve"> объектами социальной инфраструктуры, учитывая износ существующих зданий и сооружений, в </w:t>
      </w:r>
      <w:r w:rsidR="005B3983">
        <w:t>округе</w:t>
      </w:r>
      <w:r w:rsidRPr="00B07D20">
        <w:t xml:space="preserve"> требуется  строительство школ в Ступино и в Новом Ступино, проведение реконструкции трех средних общеобразовательных школ, выделение дополнительных помещений для учреждений дополнительного образования.</w:t>
      </w:r>
    </w:p>
    <w:p w:rsidR="00A47384" w:rsidRPr="00D23E95" w:rsidRDefault="00A47384" w:rsidP="005F7583">
      <w:pPr>
        <w:pStyle w:val="a5"/>
        <w:ind w:left="0" w:right="0" w:firstLine="720"/>
        <w:rPr>
          <w:szCs w:val="24"/>
        </w:rPr>
      </w:pPr>
    </w:p>
    <w:p w:rsidR="00A47384" w:rsidRPr="000B4035" w:rsidRDefault="00A47384" w:rsidP="00934F53">
      <w:pPr>
        <w:jc w:val="center"/>
        <w:rPr>
          <w:b/>
          <w:bCs/>
          <w:color w:val="000000"/>
        </w:rPr>
      </w:pPr>
      <w:r w:rsidRPr="000B4035">
        <w:rPr>
          <w:b/>
          <w:bCs/>
          <w:color w:val="000000"/>
        </w:rPr>
        <w:t>4. Культура</w:t>
      </w:r>
    </w:p>
    <w:p w:rsidR="00A47384" w:rsidRPr="000B4035" w:rsidRDefault="00A47384" w:rsidP="00934F53">
      <w:pPr>
        <w:jc w:val="center"/>
        <w:rPr>
          <w:b/>
          <w:bCs/>
          <w:color w:val="000000"/>
        </w:rPr>
      </w:pPr>
    </w:p>
    <w:p w:rsidR="00A47384" w:rsidRPr="00136C78" w:rsidRDefault="005B3983" w:rsidP="00136C78">
      <w:pPr>
        <w:ind w:firstLine="567"/>
        <w:jc w:val="both"/>
      </w:pPr>
      <w:r>
        <w:t>На территории округа</w:t>
      </w:r>
      <w:r w:rsidR="00A47384" w:rsidRPr="00136C78">
        <w:t xml:space="preserve"> ведут деятельность 38 учреждений клубного типа, 29 библиотек, </w:t>
      </w:r>
      <w:hyperlink r:id="rId7" w:history="1">
        <w:r w:rsidR="00A47384" w:rsidRPr="00136C78">
          <w:t>историко-краеведческий музей</w:t>
        </w:r>
      </w:hyperlink>
      <w:r w:rsidR="00A47384" w:rsidRPr="00136C78">
        <w:t xml:space="preserve">, </w:t>
      </w:r>
      <w:hyperlink r:id="rId8" w:history="1">
        <w:r w:rsidR="00A47384" w:rsidRPr="00136C78">
          <w:t>художественная галерея</w:t>
        </w:r>
      </w:hyperlink>
      <w:r w:rsidR="00A47384" w:rsidRPr="00136C78">
        <w:t xml:space="preserve">, </w:t>
      </w:r>
      <w:hyperlink r:id="rId9" w:history="1">
        <w:r w:rsidR="00A47384" w:rsidRPr="00136C78">
          <w:t>Ступинская филармония</w:t>
        </w:r>
      </w:hyperlink>
      <w:r w:rsidR="00A47384" w:rsidRPr="00136C78">
        <w:t xml:space="preserve">, включающая в себя 7 профессиональных коллективов; 4 </w:t>
      </w:r>
      <w:hyperlink r:id="rId10" w:history="1">
        <w:r w:rsidR="00A47384" w:rsidRPr="00136C78">
          <w:t xml:space="preserve">учреждения дополнительного </w:t>
        </w:r>
      </w:hyperlink>
      <w:hyperlink r:id="rId11" w:history="1">
        <w:r w:rsidR="00A47384" w:rsidRPr="00136C78">
          <w:t>образования</w:t>
        </w:r>
      </w:hyperlink>
      <w:r w:rsidR="00A47384" w:rsidRPr="00136C78">
        <w:t xml:space="preserve"> (музыкально-хоровая школа «Огонёк», 3 детские музыкальные школы в г. Ступино, г.п</w:t>
      </w:r>
      <w:proofErr w:type="gramStart"/>
      <w:r w:rsidR="00A47384" w:rsidRPr="00136C78">
        <w:t>.М</w:t>
      </w:r>
      <w:proofErr w:type="gramEnd"/>
      <w:r w:rsidR="00A47384" w:rsidRPr="00136C78">
        <w:t xml:space="preserve">ихнево, с. </w:t>
      </w:r>
      <w:proofErr w:type="spellStart"/>
      <w:r w:rsidR="00A47384" w:rsidRPr="00136C78">
        <w:t>Мещерино</w:t>
      </w:r>
      <w:proofErr w:type="spellEnd"/>
      <w:r w:rsidR="00A47384" w:rsidRPr="00136C78">
        <w:t xml:space="preserve">), 2 парка культуры и отдыха, что отвечает потребностям жителей </w:t>
      </w:r>
      <w:r>
        <w:t>округа</w:t>
      </w:r>
      <w:r w:rsidR="00A47384" w:rsidRPr="00136C78">
        <w:t xml:space="preserve"> в организации и проведении культурно массовых мероприятий и кружковой работе с детьми. </w:t>
      </w:r>
    </w:p>
    <w:p w:rsidR="00A47384" w:rsidRPr="00136C78" w:rsidRDefault="00A47384" w:rsidP="00136C78">
      <w:pPr>
        <w:ind w:firstLine="567"/>
        <w:jc w:val="both"/>
      </w:pPr>
      <w:r w:rsidRPr="00136C78">
        <w:t>Утверждена и реализ</w:t>
      </w:r>
      <w:r>
        <w:t>овывалась</w:t>
      </w:r>
      <w:r w:rsidRPr="00136C78">
        <w:t xml:space="preserve"> муниципальная целевая программа «Культура Ступинского муниципального района на 2014-2018 годы», в состав которой входят четыре подпрограммы: развитие музейного дела;  развитие дополнительного образования детей в сфере культуры и искусства; организация досуга;</w:t>
      </w:r>
      <w:r w:rsidR="0001779C">
        <w:t xml:space="preserve"> развитие туризма.</w:t>
      </w:r>
    </w:p>
    <w:p w:rsidR="00A47384" w:rsidRPr="00972F11" w:rsidRDefault="00A47384" w:rsidP="00972F11">
      <w:pPr>
        <w:ind w:firstLine="567"/>
        <w:jc w:val="both"/>
      </w:pPr>
      <w:r w:rsidRPr="00972F11">
        <w:t xml:space="preserve">На развитие учреждений культуры и дополнительного образования детей направлено 549 млн. руб., что на 11% больше, чем  в 2015 г., в т.ч. по г.п. Ступино – 253 млн. руб. На капитальный ремонт учреждений культуры направлено 50 млн. руб. </w:t>
      </w:r>
    </w:p>
    <w:p w:rsidR="00A47384" w:rsidRPr="00972F11" w:rsidRDefault="00A47384" w:rsidP="00972F11">
      <w:pPr>
        <w:ind w:firstLine="567"/>
        <w:jc w:val="both"/>
      </w:pPr>
      <w:r w:rsidRPr="00972F11">
        <w:t xml:space="preserve">Построен  парк культуры и отдыха в Михнево. </w:t>
      </w:r>
    </w:p>
    <w:p w:rsidR="00A47384" w:rsidRPr="00972F11" w:rsidRDefault="00A47384" w:rsidP="00972F11">
      <w:pPr>
        <w:ind w:firstLine="567"/>
        <w:jc w:val="both"/>
      </w:pPr>
      <w:r w:rsidRPr="00972F11">
        <w:t xml:space="preserve">Капитально отремонтированы здание </w:t>
      </w:r>
      <w:proofErr w:type="spellStart"/>
      <w:r w:rsidRPr="00972F11">
        <w:t>Михневской</w:t>
      </w:r>
      <w:proofErr w:type="spellEnd"/>
      <w:r w:rsidRPr="00972F11">
        <w:t xml:space="preserve"> детской музыкальной школы, ДК в </w:t>
      </w:r>
      <w:proofErr w:type="spellStart"/>
      <w:r w:rsidRPr="00972F11">
        <w:t>Шугарово</w:t>
      </w:r>
      <w:proofErr w:type="spellEnd"/>
      <w:r w:rsidRPr="00972F11">
        <w:t xml:space="preserve">. Проведен ремонт ДК в </w:t>
      </w:r>
      <w:proofErr w:type="spellStart"/>
      <w:r w:rsidRPr="00972F11">
        <w:t>Аксиньино</w:t>
      </w:r>
      <w:proofErr w:type="spellEnd"/>
      <w:r w:rsidRPr="00972F11">
        <w:t>, Дворца культуры в Ступино и других объектов культуры.</w:t>
      </w:r>
    </w:p>
    <w:p w:rsidR="00A47384" w:rsidRPr="00972F11" w:rsidRDefault="00A47384" w:rsidP="00972F11">
      <w:pPr>
        <w:ind w:firstLine="567"/>
        <w:jc w:val="both"/>
      </w:pPr>
      <w:proofErr w:type="gramStart"/>
      <w:r w:rsidRPr="00972F11">
        <w:t>Функционирует 322 клубных формирования и объединения, из них 206 – для детей.</w:t>
      </w:r>
      <w:proofErr w:type="gramEnd"/>
      <w:r w:rsidRPr="00972F11">
        <w:t xml:space="preserve"> Кружковой работой охвачено свыше 6 тыс. чел. </w:t>
      </w:r>
    </w:p>
    <w:p w:rsidR="00A47384" w:rsidRPr="00972F11" w:rsidRDefault="00A47384" w:rsidP="00972F11">
      <w:pPr>
        <w:ind w:firstLine="567"/>
        <w:jc w:val="both"/>
      </w:pPr>
      <w:r w:rsidRPr="00972F11">
        <w:t xml:space="preserve">Учреждениями культуры проведено более 6 тыс. </w:t>
      </w:r>
      <w:proofErr w:type="spellStart"/>
      <w:r w:rsidRPr="00972F11">
        <w:t>культурно-досуговых</w:t>
      </w:r>
      <w:proofErr w:type="spellEnd"/>
      <w:r w:rsidRPr="00972F11">
        <w:t xml:space="preserve"> мероприятий, в том числе посвященные Году кино. Охват населения составил более 600 тыс</w:t>
      </w:r>
      <w:proofErr w:type="gramStart"/>
      <w:r w:rsidRPr="00972F11">
        <w:t>.ч</w:t>
      </w:r>
      <w:proofErr w:type="gramEnd"/>
      <w:r w:rsidRPr="00972F11">
        <w:t>ел.</w:t>
      </w:r>
    </w:p>
    <w:p w:rsidR="00A47384" w:rsidRPr="004370E3" w:rsidRDefault="00A47384" w:rsidP="00136C78">
      <w:pPr>
        <w:ind w:firstLine="567"/>
        <w:jc w:val="both"/>
      </w:pPr>
      <w:r w:rsidRPr="00136C78">
        <w:t xml:space="preserve">Объектов культурного наследия, находящихся в муниципальной собственности на </w:t>
      </w:r>
      <w:r w:rsidR="005B3983">
        <w:t>территории округа</w:t>
      </w:r>
      <w:r w:rsidRPr="004370E3">
        <w:t xml:space="preserve"> нет.</w:t>
      </w:r>
    </w:p>
    <w:p w:rsidR="00A47384" w:rsidRPr="004370E3" w:rsidRDefault="00A47384" w:rsidP="00136C78">
      <w:pPr>
        <w:ind w:firstLine="567"/>
        <w:jc w:val="both"/>
      </w:pPr>
      <w:r w:rsidRPr="004370E3">
        <w:rPr>
          <w:b/>
          <w:i/>
        </w:rPr>
        <w:t>Проблемы: с</w:t>
      </w:r>
      <w:r w:rsidRPr="004370E3">
        <w:t>оздание условий для организации полноценного досуга, в том числе развитие парковых зон и туристических маршрутов, и как одна из важных составляющих, туризм выходного дня: лыжные прогулки, велосипедные туры, паломнический туризм и т.д.</w:t>
      </w:r>
    </w:p>
    <w:p w:rsidR="00A47384" w:rsidRPr="00972F11" w:rsidRDefault="00A47384" w:rsidP="00934F53">
      <w:pPr>
        <w:jc w:val="center"/>
        <w:rPr>
          <w:b/>
          <w:bCs/>
          <w:color w:val="000000"/>
          <w:highlight w:val="yellow"/>
        </w:rPr>
      </w:pPr>
    </w:p>
    <w:p w:rsidR="00A47384" w:rsidRPr="00756A3C" w:rsidRDefault="00A47384" w:rsidP="00934F53">
      <w:pPr>
        <w:jc w:val="center"/>
        <w:rPr>
          <w:b/>
          <w:bCs/>
          <w:color w:val="000000"/>
        </w:rPr>
      </w:pPr>
      <w:r w:rsidRPr="005E1433">
        <w:rPr>
          <w:b/>
          <w:bCs/>
          <w:color w:val="000000"/>
        </w:rPr>
        <w:t>5. Физическая культура и спорт</w:t>
      </w:r>
      <w:r w:rsidRPr="00756A3C">
        <w:rPr>
          <w:b/>
          <w:bCs/>
          <w:color w:val="000000"/>
        </w:rPr>
        <w:t xml:space="preserve"> </w:t>
      </w:r>
    </w:p>
    <w:p w:rsidR="00A47384" w:rsidRPr="005E1433" w:rsidRDefault="00A47384" w:rsidP="00934F53">
      <w:pPr>
        <w:jc w:val="center"/>
        <w:rPr>
          <w:b/>
          <w:bCs/>
          <w:color w:val="000000"/>
        </w:rPr>
      </w:pPr>
    </w:p>
    <w:p w:rsidR="0002762D" w:rsidRPr="005E1433" w:rsidRDefault="0002762D" w:rsidP="0002762D">
      <w:pPr>
        <w:pStyle w:val="a3"/>
        <w:ind w:right="22"/>
      </w:pPr>
      <w:proofErr w:type="gramStart"/>
      <w:r w:rsidRPr="005E1433">
        <w:t xml:space="preserve">Работа в области создания условий для развития массовой физической культуры и спорта была направлена на выполнение задач по привлечению жителей округа к систематическим занятиям физической культурой и спортом, пропаганде здорового образа жизни, достижения  спортивных результатов, развитие материально-технической  базы, в рамках муниципальной программы «Физическая культура и спорт Ступинского </w:t>
      </w:r>
      <w:proofErr w:type="spellStart"/>
      <w:r w:rsidRPr="005E1433">
        <w:t>муници-пального</w:t>
      </w:r>
      <w:proofErr w:type="spellEnd"/>
      <w:r w:rsidRPr="005E1433">
        <w:t xml:space="preserve"> района на 2017-2021 годы».</w:t>
      </w:r>
      <w:proofErr w:type="gramEnd"/>
    </w:p>
    <w:p w:rsidR="0002762D" w:rsidRPr="00E9437C" w:rsidRDefault="0002762D" w:rsidP="0002762D">
      <w:pPr>
        <w:pStyle w:val="a3"/>
        <w:ind w:right="22"/>
      </w:pPr>
      <w:proofErr w:type="gramStart"/>
      <w:r w:rsidRPr="00E9437C">
        <w:lastRenderedPageBreak/>
        <w:t>На территории городского округа Ступино функционирует 188  спортивных сооружений, в том числе 2 стадиона с трибунами, спортивное легкоатлетическое ядро, 6 физкультурно-спортивных комплексов, Ледовый дворец спорта и крытый тренировочный каток с искусственным льдом, 7 плавательных бассейнов, 42 спортивных зала, 54 плоскостных сооружения, в том числе 3 футбольных поля с искусственным газоном, 51 объект городской и рекреационной инфраструктуры, приспособленный для занятий физической</w:t>
      </w:r>
      <w:proofErr w:type="gramEnd"/>
      <w:r w:rsidRPr="00E9437C">
        <w:t xml:space="preserve"> культурой и спортом,  стрелковый тир.</w:t>
      </w:r>
    </w:p>
    <w:p w:rsidR="0002762D" w:rsidRPr="005E1433" w:rsidRDefault="005E1433" w:rsidP="0002762D">
      <w:pPr>
        <w:pStyle w:val="a3"/>
        <w:ind w:right="22"/>
      </w:pPr>
      <w:r w:rsidRPr="00E9437C">
        <w:t>Р</w:t>
      </w:r>
      <w:r w:rsidR="0002762D" w:rsidRPr="00E9437C">
        <w:t>аботают 3 детско-юношеских спортивных школы, 2 спортивные школы олимпийского</w:t>
      </w:r>
      <w:r w:rsidR="0002762D" w:rsidRPr="005E1433">
        <w:t xml:space="preserve"> резерва, в которых в настоящее время занимается 3722 детей и подростков. </w:t>
      </w:r>
      <w:proofErr w:type="gramStart"/>
      <w:r w:rsidR="0002762D" w:rsidRPr="005E1433">
        <w:t>В городском округ Ступино 44,9 тыс. человек регулярно занимаются физической культурой и спортом, являются участниками физкультурно-оздоровительных и спортивных мероприятий: это дети дошкольного возраста и учащиеся образовательных организаций, работники предприятий и организаций, в том числе работники агропромышленного комплекса, инвалиды, пенсионеры и другие категории населения.</w:t>
      </w:r>
      <w:proofErr w:type="gramEnd"/>
      <w:r w:rsidR="0002762D" w:rsidRPr="005E1433">
        <w:t xml:space="preserve"> Их число с каждым годом растет.</w:t>
      </w:r>
    </w:p>
    <w:p w:rsidR="0002762D" w:rsidRPr="005E1433" w:rsidRDefault="0002762D" w:rsidP="0002762D">
      <w:pPr>
        <w:pStyle w:val="a3"/>
        <w:ind w:right="22"/>
      </w:pPr>
      <w:r w:rsidRPr="005E1433">
        <w:t>В 2017</w:t>
      </w:r>
      <w:r w:rsidR="005E1433" w:rsidRPr="005E1433">
        <w:t xml:space="preserve"> </w:t>
      </w:r>
      <w:r w:rsidRPr="005E1433">
        <w:t>на капитальный</w:t>
      </w:r>
      <w:r w:rsidR="005E1433" w:rsidRPr="005E1433">
        <w:t xml:space="preserve"> ремонт и строительство – 145,4</w:t>
      </w:r>
      <w:r w:rsidRPr="005E1433">
        <w:t xml:space="preserve"> млн. Проведен капитальный ремонт 1 площадки для занятий силовой гимнастикой (</w:t>
      </w:r>
      <w:proofErr w:type="spellStart"/>
      <w:r w:rsidRPr="005E1433">
        <w:t>воркаутом</w:t>
      </w:r>
      <w:proofErr w:type="spellEnd"/>
      <w:r w:rsidRPr="005E1433">
        <w:t xml:space="preserve">) в п. Михнево в рамках государственной программы «Спорт Подмосковья». Проведен комплексный капитальный ремонт здания МБУДО ДЮСШ «Прогресс-Смена» (ремонт крыши и холодного водоснабжения), проведено устройство полимерных наливных полов из полиуретана в МБУДО ДЮСШ "Прогресс-Смена", ремонт асфальтового покрытия площадки перед центральным входом на стадион "Металлург", ремонт помещений МБСУ СТК «Ступино". Завершено строительство ФОК </w:t>
      </w:r>
      <w:proofErr w:type="gramStart"/>
      <w:r w:rsidRPr="005E1433">
        <w:t>в</w:t>
      </w:r>
      <w:proofErr w:type="gramEnd"/>
      <w:r w:rsidRPr="005E1433">
        <w:t xml:space="preserve"> с. Семеновское.</w:t>
      </w:r>
    </w:p>
    <w:p w:rsidR="0002762D" w:rsidRPr="005E1433" w:rsidRDefault="0002762D" w:rsidP="0002762D">
      <w:pPr>
        <w:pStyle w:val="a3"/>
        <w:ind w:right="22"/>
      </w:pPr>
      <w:r w:rsidRPr="005E1433">
        <w:t>Проведено 441 спортивн</w:t>
      </w:r>
      <w:r w:rsidR="005E1433" w:rsidRPr="005E1433">
        <w:t xml:space="preserve">ое </w:t>
      </w:r>
      <w:r w:rsidRPr="005E1433">
        <w:t xml:space="preserve"> мероприяти</w:t>
      </w:r>
      <w:r w:rsidR="005E1433" w:rsidRPr="005E1433">
        <w:t>е</w:t>
      </w:r>
      <w:r w:rsidRPr="005E1433">
        <w:t xml:space="preserve"> по видам спорта (2016г. – 440). В них приняли участие 41,1 тыс. чел. Количество систематически занимающихся физкультурой и спортом увеличилось и составило 36,5%. </w:t>
      </w:r>
    </w:p>
    <w:p w:rsidR="0002762D" w:rsidRPr="005E1433" w:rsidRDefault="0002762D" w:rsidP="0002762D">
      <w:pPr>
        <w:pStyle w:val="a3"/>
        <w:ind w:right="22"/>
      </w:pPr>
      <w:r w:rsidRPr="005E1433">
        <w:t>В 2018 году планируется:</w:t>
      </w:r>
    </w:p>
    <w:p w:rsidR="0002762D" w:rsidRPr="005E1433" w:rsidRDefault="0002762D" w:rsidP="0002762D">
      <w:pPr>
        <w:pStyle w:val="a3"/>
        <w:ind w:right="22"/>
        <w:rPr>
          <w:szCs w:val="24"/>
        </w:rPr>
      </w:pPr>
      <w:r w:rsidRPr="005E1433">
        <w:rPr>
          <w:szCs w:val="24"/>
        </w:rPr>
        <w:t>- проектно-изыскательские работы по реконструкции спорткомплекса «Металлург» - в рамках государственной программы «Спорт Подмосковья»;</w:t>
      </w:r>
    </w:p>
    <w:p w:rsidR="0002762D" w:rsidRPr="005E1433" w:rsidRDefault="0002762D" w:rsidP="0002762D">
      <w:pPr>
        <w:ind w:firstLine="709"/>
        <w:jc w:val="both"/>
      </w:pPr>
      <w:proofErr w:type="gramStart"/>
      <w:r w:rsidRPr="005E1433">
        <w:t>- капитальный ремонт хоккейных коробок в с. Леонтьево и с Большое Алексеевское в соответствии с государственной программой «Спорт Подмосковья»;</w:t>
      </w:r>
      <w:proofErr w:type="gramEnd"/>
    </w:p>
    <w:p w:rsidR="0002762D" w:rsidRPr="005E1433" w:rsidRDefault="0002762D" w:rsidP="0002762D">
      <w:pPr>
        <w:ind w:firstLine="709"/>
        <w:jc w:val="both"/>
      </w:pPr>
      <w:r w:rsidRPr="005E1433">
        <w:t>- установка площадки для занятий силовой гимнастикой (</w:t>
      </w:r>
      <w:proofErr w:type="spellStart"/>
      <w:r w:rsidRPr="005E1433">
        <w:t>воркаутом</w:t>
      </w:r>
      <w:proofErr w:type="spellEnd"/>
      <w:r w:rsidRPr="005E1433">
        <w:t xml:space="preserve">) в п. </w:t>
      </w:r>
      <w:proofErr w:type="spellStart"/>
      <w:r w:rsidRPr="005E1433">
        <w:t>Малино</w:t>
      </w:r>
      <w:proofErr w:type="spellEnd"/>
      <w:r w:rsidRPr="005E1433">
        <w:t>;</w:t>
      </w:r>
    </w:p>
    <w:p w:rsidR="0002762D" w:rsidRPr="005E1433" w:rsidRDefault="0002762D" w:rsidP="0002762D">
      <w:pPr>
        <w:ind w:firstLine="709"/>
        <w:jc w:val="both"/>
      </w:pPr>
      <w:r w:rsidRPr="005E1433">
        <w:t>- завершение капитального ремонта зданию СДЮСШОР по теннису;</w:t>
      </w:r>
    </w:p>
    <w:p w:rsidR="0002762D" w:rsidRPr="005E1433" w:rsidRDefault="0002762D" w:rsidP="0002762D">
      <w:pPr>
        <w:pStyle w:val="a3"/>
        <w:ind w:right="22"/>
      </w:pPr>
      <w:r w:rsidRPr="005E1433">
        <w:t>- переход образовательных организаций, осуществляющих деятельность в области физической культуры и спорта, на реализацию программ спортивной подготовки;</w:t>
      </w:r>
    </w:p>
    <w:p w:rsidR="0002762D" w:rsidRPr="005E1433" w:rsidRDefault="0002762D" w:rsidP="0002762D">
      <w:pPr>
        <w:pStyle w:val="a3"/>
        <w:ind w:right="22"/>
      </w:pPr>
      <w:r w:rsidRPr="005E1433">
        <w:t>- сохранение высокого уровня загруженности спортивных объектов (в том числе и на новом объекте ФОК «Семеновское»);</w:t>
      </w:r>
    </w:p>
    <w:p w:rsidR="0002762D" w:rsidRPr="005E1433" w:rsidRDefault="0002762D" w:rsidP="0002762D">
      <w:pPr>
        <w:pStyle w:val="a3"/>
        <w:ind w:right="22"/>
      </w:pPr>
      <w:r w:rsidRPr="005E1433">
        <w:t>- выполнение целевого значения показателя «Рейтинга-50» - «Школьные спортивные соревнования».</w:t>
      </w:r>
    </w:p>
    <w:p w:rsidR="0002762D" w:rsidRPr="005E1433" w:rsidRDefault="0002762D" w:rsidP="0002762D">
      <w:pPr>
        <w:pStyle w:val="a3"/>
        <w:ind w:right="22"/>
      </w:pPr>
      <w:r w:rsidRPr="005E1433">
        <w:rPr>
          <w:b/>
          <w:i/>
        </w:rPr>
        <w:t>Проблемы</w:t>
      </w:r>
      <w:r w:rsidRPr="005E1433">
        <w:rPr>
          <w:b/>
        </w:rPr>
        <w:t>:</w:t>
      </w:r>
      <w:r w:rsidRPr="005E1433">
        <w:t xml:space="preserve"> к </w:t>
      </w:r>
      <w:proofErr w:type="gramStart"/>
      <w:r w:rsidRPr="005E1433">
        <w:t>факторам, сдерживающим развитие физической культуры и массового с</w:t>
      </w:r>
      <w:r w:rsidR="005B3983">
        <w:t>порта в округе</w:t>
      </w:r>
      <w:r w:rsidRPr="005E1433">
        <w:t xml:space="preserve"> относятся</w:t>
      </w:r>
      <w:proofErr w:type="gramEnd"/>
      <w:r w:rsidRPr="005E1433">
        <w:t>:</w:t>
      </w:r>
    </w:p>
    <w:p w:rsidR="0002762D" w:rsidRPr="005E1433" w:rsidRDefault="0002762D" w:rsidP="0002762D">
      <w:pPr>
        <w:pStyle w:val="a3"/>
        <w:ind w:right="22"/>
      </w:pPr>
      <w:r w:rsidRPr="005E1433">
        <w:t>- требуется расширение сети спортивных объектов «шаговой доступности» для увеличения числа жителей регулярно занимающихся физической культурой, в том числе доступных для инвалидов;</w:t>
      </w:r>
    </w:p>
    <w:p w:rsidR="0002762D" w:rsidRPr="005E1433" w:rsidRDefault="0002762D" w:rsidP="0002762D">
      <w:pPr>
        <w:pStyle w:val="a3"/>
        <w:ind w:right="22"/>
      </w:pPr>
      <w:r w:rsidRPr="005E1433">
        <w:t>- требуется реконструкция спортивных объектов образовательных организаций, качественное оснащение спортивным инвентарем и оборудованием.</w:t>
      </w:r>
    </w:p>
    <w:p w:rsidR="0002762D" w:rsidRPr="005E1433" w:rsidRDefault="0002762D" w:rsidP="0002762D">
      <w:pPr>
        <w:pStyle w:val="a3"/>
        <w:ind w:right="22"/>
      </w:pPr>
      <w:r w:rsidRPr="005E1433">
        <w:t>- отсутствие внебюджетных средств на развитие материально-технической базы и организацию участия профессиональных спортсменов в мероприятиях международного и российского уровня.</w:t>
      </w:r>
    </w:p>
    <w:p w:rsidR="00A47384" w:rsidRPr="00CB5E59" w:rsidRDefault="00A47384" w:rsidP="00BA6E55">
      <w:pPr>
        <w:rPr>
          <w:highlight w:val="yellow"/>
        </w:rPr>
      </w:pPr>
    </w:p>
    <w:p w:rsidR="00A47384" w:rsidRPr="001820E4" w:rsidRDefault="00A47384" w:rsidP="00934F53">
      <w:pPr>
        <w:jc w:val="center"/>
        <w:rPr>
          <w:b/>
          <w:bCs/>
          <w:color w:val="000000"/>
        </w:rPr>
      </w:pPr>
      <w:r w:rsidRPr="002E6C7C">
        <w:rPr>
          <w:b/>
          <w:bCs/>
          <w:color w:val="000000"/>
        </w:rPr>
        <w:t>6. Жилищное строительство и обеспечение граждан жильем</w:t>
      </w:r>
    </w:p>
    <w:p w:rsidR="00A47384" w:rsidRPr="001820E4" w:rsidRDefault="00A47384" w:rsidP="00934F53">
      <w:pPr>
        <w:jc w:val="center"/>
        <w:rPr>
          <w:b/>
          <w:bCs/>
          <w:color w:val="000000"/>
        </w:rPr>
      </w:pPr>
    </w:p>
    <w:p w:rsidR="00A47384" w:rsidRPr="00D964FF" w:rsidRDefault="00A47384" w:rsidP="001820E4">
      <w:pPr>
        <w:pStyle w:val="2"/>
        <w:ind w:firstLine="578"/>
        <w:rPr>
          <w:b w:val="0"/>
          <w:i w:val="0"/>
        </w:rPr>
      </w:pPr>
      <w:r w:rsidRPr="00D964FF">
        <w:rPr>
          <w:b w:val="0"/>
          <w:i w:val="0"/>
        </w:rPr>
        <w:t>Работа была направлена на реализацию задачи по наращиванию о</w:t>
      </w:r>
      <w:r>
        <w:rPr>
          <w:b w:val="0"/>
          <w:i w:val="0"/>
        </w:rPr>
        <w:t xml:space="preserve">бъемов жилищного строительства </w:t>
      </w:r>
      <w:r w:rsidRPr="00D964FF">
        <w:rPr>
          <w:b w:val="0"/>
          <w:i w:val="0"/>
        </w:rPr>
        <w:t xml:space="preserve">в соответствии с </w:t>
      </w:r>
      <w:r>
        <w:rPr>
          <w:b w:val="0"/>
          <w:i w:val="0"/>
        </w:rPr>
        <w:t xml:space="preserve">муниципальной программой «Жилище Ступинского </w:t>
      </w:r>
      <w:r>
        <w:rPr>
          <w:b w:val="0"/>
          <w:i w:val="0"/>
        </w:rPr>
        <w:lastRenderedPageBreak/>
        <w:t>муниципального района на 2014-2018 гг.».</w:t>
      </w:r>
    </w:p>
    <w:p w:rsidR="002E6C7C" w:rsidRPr="002E6C7C" w:rsidRDefault="002E6C7C" w:rsidP="002E6C7C">
      <w:pPr>
        <w:pStyle w:val="a3"/>
        <w:ind w:right="22"/>
      </w:pPr>
      <w:r w:rsidRPr="002E6C7C">
        <w:t>Введено в эксплуатацию 71,8 тыс. кв. м жилья. 20 семей переселено из аварийного жилищного фонда. Обеспечены жильем 12 детей-сирот, 9-ти молодым семьям, 1 гражданину, уволенному с военной службы, выданы свидетельства на приобретение/строительство жилья.</w:t>
      </w:r>
    </w:p>
    <w:p w:rsidR="00A47384" w:rsidRPr="00382DBD" w:rsidRDefault="00A47384" w:rsidP="001820E4">
      <w:pPr>
        <w:pStyle w:val="21"/>
        <w:spacing w:after="0" w:line="240" w:lineRule="auto"/>
        <w:ind w:firstLine="578"/>
        <w:jc w:val="both"/>
      </w:pPr>
      <w:r w:rsidRPr="00A52B9C">
        <w:rPr>
          <w:b/>
          <w:i/>
          <w:spacing w:val="2"/>
        </w:rPr>
        <w:t>Проблемы:</w:t>
      </w:r>
      <w:r w:rsidRPr="00A52B9C">
        <w:t xml:space="preserve"> необходимо возобновление строительства проблемных жилых домов в</w:t>
      </w:r>
      <w:r w:rsidRPr="00382DBD">
        <w:t xml:space="preserve"> квартале «Надежда» </w:t>
      </w:r>
      <w:proofErr w:type="gramStart"/>
      <w:r w:rsidRPr="00382DBD">
        <w:t>г</w:t>
      </w:r>
      <w:proofErr w:type="gramEnd"/>
      <w:r w:rsidRPr="00382DBD">
        <w:t>.  Ступино, жилого дома по ул. Калинина г. Ступино с целью защиты прав граждан, инвестировавших денежные средства в строительство многоквартирных домов.</w:t>
      </w:r>
    </w:p>
    <w:p w:rsidR="00A47384" w:rsidRPr="00CB5E59" w:rsidRDefault="00A47384" w:rsidP="00934F53">
      <w:pPr>
        <w:pStyle w:val="2"/>
        <w:tabs>
          <w:tab w:val="left" w:pos="9923"/>
        </w:tabs>
        <w:ind w:firstLine="578"/>
        <w:rPr>
          <w:b w:val="0"/>
          <w:i w:val="0"/>
          <w:szCs w:val="24"/>
          <w:highlight w:val="yellow"/>
        </w:rPr>
      </w:pPr>
    </w:p>
    <w:p w:rsidR="00A47384" w:rsidRPr="002D394B" w:rsidRDefault="00A47384" w:rsidP="00934F53">
      <w:pPr>
        <w:jc w:val="center"/>
        <w:rPr>
          <w:b/>
          <w:bCs/>
          <w:color w:val="000000"/>
        </w:rPr>
      </w:pPr>
      <w:r w:rsidRPr="002D394B">
        <w:rPr>
          <w:b/>
          <w:bCs/>
          <w:color w:val="000000"/>
        </w:rPr>
        <w:t>7. Жилищно-коммунальное хозяйство</w:t>
      </w:r>
    </w:p>
    <w:p w:rsidR="00A47384" w:rsidRPr="00CB5E59" w:rsidRDefault="00A47384" w:rsidP="00934F53">
      <w:pPr>
        <w:jc w:val="center"/>
        <w:rPr>
          <w:b/>
          <w:bCs/>
          <w:color w:val="000000"/>
          <w:highlight w:val="yellow"/>
        </w:rPr>
      </w:pPr>
    </w:p>
    <w:p w:rsidR="002E6C7C" w:rsidRPr="002E6C7C" w:rsidRDefault="002E6C7C" w:rsidP="002E6C7C">
      <w:pPr>
        <w:ind w:firstLine="567"/>
        <w:jc w:val="both"/>
      </w:pPr>
      <w:r w:rsidRPr="002E6C7C">
        <w:t xml:space="preserve">Обеспечение жителей </w:t>
      </w:r>
      <w:r w:rsidR="005B3983">
        <w:t>округа</w:t>
      </w:r>
      <w:r w:rsidRPr="002E6C7C">
        <w:t xml:space="preserve"> жилищно-коммунальными услугами осуществляется 4 государственными предприятиями, 4 муниципальными предприятиями и 19 предприятиями и организациями других форм собственности, которыми обслуживается 2,63 млн. кв. м жилищного фонда. Для обслуживания жителей </w:t>
      </w:r>
      <w:r>
        <w:t>округа</w:t>
      </w:r>
      <w:r w:rsidRPr="002E6C7C">
        <w:t xml:space="preserve"> эксплуатируются 34 котельных, </w:t>
      </w:r>
      <w:smartTag w:uri="urn:schemas-microsoft-com:office:smarttags" w:element="metricconverter">
        <w:smartTagPr>
          <w:attr w:name="ProductID" w:val="189 км"/>
        </w:smartTagPr>
        <w:r w:rsidRPr="002E6C7C">
          <w:t>189 км</w:t>
        </w:r>
      </w:smartTag>
      <w:r w:rsidRPr="002E6C7C">
        <w:t xml:space="preserve"> теплосетей, </w:t>
      </w:r>
      <w:smartTag w:uri="urn:schemas-microsoft-com:office:smarttags" w:element="metricconverter">
        <w:smartTagPr>
          <w:attr w:name="ProductID" w:val="341,2 км"/>
        </w:smartTagPr>
        <w:r w:rsidRPr="002E6C7C">
          <w:t>341,2 км</w:t>
        </w:r>
      </w:smartTag>
      <w:r w:rsidRPr="002E6C7C">
        <w:t xml:space="preserve"> водопроводных сетей, </w:t>
      </w:r>
      <w:smartTag w:uri="urn:schemas-microsoft-com:office:smarttags" w:element="metricconverter">
        <w:smartTagPr>
          <w:attr w:name="ProductID" w:val="232,9 км"/>
        </w:smartTagPr>
        <w:r w:rsidRPr="002E6C7C">
          <w:t>232,9 км</w:t>
        </w:r>
      </w:smartTag>
      <w:r w:rsidRPr="002E6C7C">
        <w:t xml:space="preserve"> канализационных сетей, 25 очистных сооружений, 3,12 тыс</w:t>
      </w:r>
      <w:proofErr w:type="gramStart"/>
      <w:r w:rsidRPr="002E6C7C">
        <w:t>.к</w:t>
      </w:r>
      <w:proofErr w:type="gramEnd"/>
      <w:r w:rsidRPr="002E6C7C">
        <w:t>м кабельных и воздушных линий электросетей.</w:t>
      </w:r>
    </w:p>
    <w:p w:rsidR="002E6C7C" w:rsidRDefault="002E6C7C" w:rsidP="002E6C7C">
      <w:pPr>
        <w:ind w:firstLine="567"/>
        <w:jc w:val="both"/>
      </w:pPr>
      <w:r w:rsidRPr="002E6C7C">
        <w:t>За  2017 год населению реализовано жилищно-коммунальных услуг на сумму  2,1 млрд. руб., что на 5% выше аналогичного периода 2016 г. На обслуживание и развитие системы жилищно-коммунального хозяйства из бюджетов всех уровней направлено 881,5 млн. руб., что в 2 раза выше уровня 2016 г.</w:t>
      </w:r>
    </w:p>
    <w:p w:rsidR="00A47384" w:rsidRPr="00180F97" w:rsidRDefault="00A47384" w:rsidP="0058667F">
      <w:pPr>
        <w:ind w:firstLine="540"/>
        <w:jc w:val="both"/>
        <w:rPr>
          <w:color w:val="000000"/>
        </w:rPr>
      </w:pPr>
      <w:r w:rsidRPr="00BD703B">
        <w:rPr>
          <w:color w:val="000000"/>
        </w:rPr>
        <w:t xml:space="preserve">На территории </w:t>
      </w:r>
      <w:r w:rsidR="002E6C7C">
        <w:rPr>
          <w:color w:val="000000"/>
        </w:rPr>
        <w:t>городского округа Ступино находится 832</w:t>
      </w:r>
      <w:r w:rsidRPr="00180F97">
        <w:rPr>
          <w:color w:val="000000"/>
        </w:rPr>
        <w:t xml:space="preserve"> многоквартирных дома. 100% собственников помещений выбрали и реализуют способ управления многоквартирными домами, в том числе непосредственное управление как один из способов управления не выбран ни одним собственником помещений. </w:t>
      </w:r>
    </w:p>
    <w:p w:rsidR="00A47384" w:rsidRPr="00180F97" w:rsidRDefault="00A47384" w:rsidP="0058667F">
      <w:pPr>
        <w:ind w:firstLine="540"/>
        <w:jc w:val="both"/>
        <w:rPr>
          <w:color w:val="000000"/>
        </w:rPr>
      </w:pPr>
      <w:r w:rsidRPr="00180F97">
        <w:rPr>
          <w:color w:val="000000"/>
        </w:rPr>
        <w:t xml:space="preserve">На территории </w:t>
      </w:r>
      <w:r w:rsidR="005A4D04">
        <w:rPr>
          <w:color w:val="000000"/>
        </w:rPr>
        <w:t>округа</w:t>
      </w:r>
      <w:r w:rsidRPr="00180F97">
        <w:rPr>
          <w:color w:val="000000"/>
        </w:rPr>
        <w:t xml:space="preserve"> в 2</w:t>
      </w:r>
      <w:r w:rsidR="005A4D04">
        <w:rPr>
          <w:color w:val="000000"/>
        </w:rPr>
        <w:t>017</w:t>
      </w:r>
      <w:r w:rsidRPr="00180F97">
        <w:rPr>
          <w:color w:val="000000"/>
        </w:rPr>
        <w:t xml:space="preserve"> году осуществляют деятельность по оказанию услуг по </w:t>
      </w:r>
      <w:proofErr w:type="spellStart"/>
      <w:r w:rsidRPr="00180F97">
        <w:rPr>
          <w:color w:val="000000"/>
        </w:rPr>
        <w:t>водо</w:t>
      </w:r>
      <w:proofErr w:type="spellEnd"/>
      <w:r w:rsidRPr="00180F97">
        <w:rPr>
          <w:color w:val="000000"/>
        </w:rPr>
        <w:t>-, тепл</w:t>
      </w:r>
      <w:proofErr w:type="gramStart"/>
      <w:r w:rsidRPr="00180F97">
        <w:rPr>
          <w:color w:val="000000"/>
        </w:rPr>
        <w:t>о-</w:t>
      </w:r>
      <w:proofErr w:type="gramEnd"/>
      <w:r w:rsidRPr="00180F97">
        <w:rPr>
          <w:color w:val="000000"/>
        </w:rPr>
        <w:t xml:space="preserve">, </w:t>
      </w:r>
      <w:proofErr w:type="spellStart"/>
      <w:r w:rsidRPr="00180F97">
        <w:rPr>
          <w:color w:val="000000"/>
        </w:rPr>
        <w:t>газо</w:t>
      </w:r>
      <w:proofErr w:type="spellEnd"/>
      <w:r w:rsidRPr="00180F97">
        <w:rPr>
          <w:color w:val="000000"/>
        </w:rPr>
        <w:t>-, электроснабжению, водоотведению, очистке сточных вод, утилизации (захоро</w:t>
      </w:r>
      <w:r>
        <w:rPr>
          <w:color w:val="000000"/>
        </w:rPr>
        <w:t xml:space="preserve">нению) твердых бытовых отходов </w:t>
      </w:r>
      <w:r w:rsidR="005A4D04">
        <w:rPr>
          <w:color w:val="000000"/>
        </w:rPr>
        <w:t>7</w:t>
      </w:r>
      <w:r w:rsidRPr="00180F97">
        <w:rPr>
          <w:color w:val="000000"/>
        </w:rPr>
        <w:t xml:space="preserve"> частных организаций коммунального комплекса. Доля частных организаций коммунального комплекса, осуществляющих производство товаров, оказания услуг по </w:t>
      </w:r>
      <w:proofErr w:type="spellStart"/>
      <w:r w:rsidRPr="00180F97">
        <w:rPr>
          <w:color w:val="000000"/>
        </w:rPr>
        <w:t>водо</w:t>
      </w:r>
      <w:proofErr w:type="spellEnd"/>
      <w:r w:rsidRPr="00180F97">
        <w:rPr>
          <w:color w:val="000000"/>
        </w:rPr>
        <w:t>-, тепл</w:t>
      </w:r>
      <w:proofErr w:type="gramStart"/>
      <w:r w:rsidRPr="00180F97">
        <w:rPr>
          <w:color w:val="000000"/>
        </w:rPr>
        <w:t>о-</w:t>
      </w:r>
      <w:proofErr w:type="gramEnd"/>
      <w:r w:rsidRPr="00180F97">
        <w:rPr>
          <w:color w:val="000000"/>
        </w:rPr>
        <w:t xml:space="preserve">, </w:t>
      </w:r>
      <w:proofErr w:type="spellStart"/>
      <w:r w:rsidRPr="00180F97">
        <w:rPr>
          <w:color w:val="000000"/>
        </w:rPr>
        <w:t>газо</w:t>
      </w:r>
      <w:proofErr w:type="spellEnd"/>
      <w:r w:rsidRPr="00180F97">
        <w:rPr>
          <w:color w:val="000000"/>
        </w:rPr>
        <w:t>-, электроснабжению, водоотведению, очистке сточных вод, утилизации (захоронению</w:t>
      </w:r>
      <w:r w:rsidR="005A4D04">
        <w:rPr>
          <w:color w:val="000000"/>
        </w:rPr>
        <w:t>) твердых бытовых отходов в 2017 году составила 50</w:t>
      </w:r>
      <w:r>
        <w:rPr>
          <w:color w:val="000000"/>
        </w:rPr>
        <w:t>% от общего количества (14</w:t>
      </w:r>
      <w:r w:rsidRPr="00180F97">
        <w:rPr>
          <w:color w:val="000000"/>
        </w:rPr>
        <w:t xml:space="preserve"> организаций) организаций коммунального комплекса </w:t>
      </w:r>
      <w:r w:rsidR="005A4D04">
        <w:rPr>
          <w:color w:val="000000"/>
        </w:rPr>
        <w:t>городского округа Ступино.</w:t>
      </w:r>
    </w:p>
    <w:p w:rsidR="00A47384" w:rsidRDefault="00A47384" w:rsidP="0058667F">
      <w:pPr>
        <w:ind w:firstLine="709"/>
        <w:jc w:val="both"/>
      </w:pPr>
      <w:r w:rsidRPr="00180F97">
        <w:rPr>
          <w:b/>
          <w:bCs/>
          <w:i/>
          <w:color w:val="000000"/>
        </w:rPr>
        <w:t>Проблемы</w:t>
      </w:r>
      <w:r w:rsidRPr="00180F97">
        <w:rPr>
          <w:b/>
          <w:bCs/>
          <w:color w:val="000000"/>
        </w:rPr>
        <w:t xml:space="preserve">: </w:t>
      </w:r>
      <w:r w:rsidRPr="00180F97">
        <w:t xml:space="preserve">ухудшающееся техническое состояние объектов коммунальной инфраструктуры и жилищного фонда; нехватка квалифицированных кадров. </w:t>
      </w:r>
    </w:p>
    <w:p w:rsidR="00A47384" w:rsidRPr="00180F97" w:rsidRDefault="00A47384" w:rsidP="0058667F">
      <w:pPr>
        <w:ind w:firstLine="709"/>
        <w:jc w:val="both"/>
      </w:pPr>
    </w:p>
    <w:p w:rsidR="00A47384" w:rsidRPr="002D394B" w:rsidRDefault="00A47384" w:rsidP="00934F53">
      <w:pPr>
        <w:jc w:val="center"/>
        <w:rPr>
          <w:b/>
          <w:bCs/>
          <w:color w:val="000000"/>
        </w:rPr>
      </w:pPr>
      <w:r w:rsidRPr="002D394B">
        <w:rPr>
          <w:b/>
          <w:bCs/>
          <w:color w:val="000000"/>
        </w:rPr>
        <w:t>8. Организация муниципального управления</w:t>
      </w:r>
    </w:p>
    <w:p w:rsidR="00A47384" w:rsidRPr="00CB5E59" w:rsidRDefault="00A47384" w:rsidP="00934F53">
      <w:pPr>
        <w:jc w:val="center"/>
        <w:rPr>
          <w:b/>
          <w:bCs/>
          <w:color w:val="000000"/>
          <w:highlight w:val="yellow"/>
        </w:rPr>
      </w:pPr>
    </w:p>
    <w:p w:rsidR="00963C88" w:rsidRDefault="00963C88" w:rsidP="00963C88">
      <w:pPr>
        <w:ind w:firstLine="540"/>
        <w:jc w:val="both"/>
        <w:rPr>
          <w:color w:val="000000"/>
        </w:rPr>
      </w:pPr>
      <w:r w:rsidRPr="008022FD">
        <w:rPr>
          <w:color w:val="000000"/>
        </w:rPr>
        <w:t>В 201</w:t>
      </w:r>
      <w:r>
        <w:rPr>
          <w:color w:val="000000"/>
        </w:rPr>
        <w:t>7</w:t>
      </w:r>
      <w:r w:rsidRPr="008022FD">
        <w:rPr>
          <w:color w:val="000000"/>
        </w:rPr>
        <w:t xml:space="preserve"> году показатель доли налоговых и неналоговых доходов бюджета Ступинского муниципального района (за исключением налоговых доходов по дополнительным нормативам отчислений) в общем объеме собственных доходов (без учета субвенций) составил </w:t>
      </w:r>
      <w:r>
        <w:rPr>
          <w:color w:val="000000"/>
        </w:rPr>
        <w:t>23,2%,</w:t>
      </w:r>
      <w:r w:rsidRPr="008022FD">
        <w:rPr>
          <w:color w:val="000000"/>
        </w:rPr>
        <w:t xml:space="preserve"> что </w:t>
      </w:r>
      <w:r>
        <w:rPr>
          <w:color w:val="000000"/>
        </w:rPr>
        <w:t xml:space="preserve">на 3,99 процентных пункта ниже, чем установлено по плану (план -27,24%). По сравнению с утвержденным планом отмечается значительный объем финансовой помощи из бюджета Московской области на </w:t>
      </w:r>
      <w:proofErr w:type="spellStart"/>
      <w:r>
        <w:rPr>
          <w:color w:val="000000"/>
        </w:rPr>
        <w:t>софинансирование</w:t>
      </w:r>
      <w:proofErr w:type="spellEnd"/>
      <w:r>
        <w:rPr>
          <w:color w:val="000000"/>
        </w:rPr>
        <w:t xml:space="preserve"> мероприятий муниципальных программ, а также реализацию Федеральных целевых программ. </w:t>
      </w:r>
    </w:p>
    <w:p w:rsidR="00963C88" w:rsidRPr="002272BE" w:rsidRDefault="00963C88" w:rsidP="00963C88">
      <w:pPr>
        <w:pStyle w:val="ad"/>
        <w:spacing w:after="0"/>
        <w:ind w:left="0" w:firstLine="540"/>
        <w:jc w:val="both"/>
      </w:pPr>
      <w:r w:rsidRPr="002272BE">
        <w:rPr>
          <w:color w:val="000000"/>
        </w:rPr>
        <w:t>Фактические поступления налоговых и неналоговых доходов в бюджет Ступинского муниципального района составили 1,8 млрд</w:t>
      </w:r>
      <w:proofErr w:type="gramStart"/>
      <w:r w:rsidRPr="002272BE">
        <w:rPr>
          <w:color w:val="000000"/>
        </w:rPr>
        <w:t>.р</w:t>
      </w:r>
      <w:proofErr w:type="gramEnd"/>
      <w:r w:rsidRPr="002272BE">
        <w:rPr>
          <w:color w:val="000000"/>
        </w:rPr>
        <w:t xml:space="preserve">уб. или 107,3%  к годовым плановым назначениям, </w:t>
      </w:r>
      <w:r w:rsidRPr="002272BE">
        <w:t xml:space="preserve"> к факту 2016г. поступления составили 106,2%. </w:t>
      </w:r>
    </w:p>
    <w:p w:rsidR="00963C88" w:rsidRPr="00BB6546" w:rsidRDefault="00963C88" w:rsidP="00963C88">
      <w:pPr>
        <w:ind w:firstLine="540"/>
        <w:jc w:val="both"/>
        <w:rPr>
          <w:color w:val="000000"/>
        </w:rPr>
      </w:pPr>
      <w:r>
        <w:rPr>
          <w:color w:val="000000"/>
        </w:rPr>
        <w:t>Б</w:t>
      </w:r>
      <w:r w:rsidRPr="00BB6546">
        <w:rPr>
          <w:color w:val="000000"/>
        </w:rPr>
        <w:t xml:space="preserve">юджет Ступинского муниципального района на 2017 год и на плановый период 2018 - 2019 годов сформирован, исходя из основных показателей социально - экономического развития района, в условиях действующего бюджетного законодательства.  </w:t>
      </w:r>
    </w:p>
    <w:p w:rsidR="00963C88" w:rsidRPr="008022FD" w:rsidRDefault="00963C88" w:rsidP="00963C88">
      <w:pPr>
        <w:ind w:firstLine="540"/>
        <w:jc w:val="both"/>
        <w:rPr>
          <w:color w:val="000000"/>
        </w:rPr>
      </w:pPr>
      <w:r w:rsidRPr="008022FD">
        <w:rPr>
          <w:color w:val="000000"/>
        </w:rPr>
        <w:t>В целях обеспечения устойчивого роста налоговых и неналоговых доходов бюджета Ступинского муниципального района проводи</w:t>
      </w:r>
      <w:r>
        <w:rPr>
          <w:color w:val="000000"/>
        </w:rPr>
        <w:t>лись</w:t>
      </w:r>
      <w:r w:rsidRPr="008022FD">
        <w:rPr>
          <w:color w:val="000000"/>
        </w:rPr>
        <w:t xml:space="preserve"> следующие мероприятия:</w:t>
      </w:r>
    </w:p>
    <w:p w:rsidR="00963C88" w:rsidRPr="008022FD" w:rsidRDefault="00963C88" w:rsidP="00963C88">
      <w:pPr>
        <w:numPr>
          <w:ilvl w:val="0"/>
          <w:numId w:val="1"/>
        </w:numPr>
        <w:tabs>
          <w:tab w:val="clear" w:pos="1980"/>
          <w:tab w:val="num" w:pos="567"/>
        </w:tabs>
        <w:ind w:left="0" w:firstLine="540"/>
        <w:jc w:val="both"/>
        <w:rPr>
          <w:iCs/>
          <w:snapToGrid w:val="0"/>
        </w:rPr>
      </w:pPr>
      <w:r w:rsidRPr="008022FD">
        <w:rPr>
          <w:iCs/>
          <w:snapToGrid w:val="0"/>
        </w:rPr>
        <w:lastRenderedPageBreak/>
        <w:t>работа межведомственной комиссии по мобилизации доходов бюджета Ступинского муниципального района;</w:t>
      </w:r>
    </w:p>
    <w:p w:rsidR="00963C88" w:rsidRPr="008022FD" w:rsidRDefault="00963C88" w:rsidP="00963C88">
      <w:pPr>
        <w:numPr>
          <w:ilvl w:val="0"/>
          <w:numId w:val="1"/>
        </w:numPr>
        <w:tabs>
          <w:tab w:val="clear" w:pos="1980"/>
          <w:tab w:val="num" w:pos="567"/>
        </w:tabs>
        <w:ind w:left="0" w:firstLine="540"/>
        <w:jc w:val="both"/>
        <w:rPr>
          <w:iCs/>
          <w:snapToGrid w:val="0"/>
        </w:rPr>
      </w:pPr>
      <w:proofErr w:type="gramStart"/>
      <w:r w:rsidRPr="008022FD">
        <w:rPr>
          <w:iCs/>
          <w:snapToGrid w:val="0"/>
        </w:rPr>
        <w:t>контроль за</w:t>
      </w:r>
      <w:proofErr w:type="gramEnd"/>
      <w:r w:rsidRPr="008022FD">
        <w:rPr>
          <w:iCs/>
          <w:snapToGrid w:val="0"/>
        </w:rPr>
        <w:t xml:space="preserve"> полнотой поступления доходов,</w:t>
      </w:r>
      <w:r w:rsidRPr="008022FD">
        <w:t xml:space="preserve"> исполнением плановых назначений по доходам в разрезе отраслей;</w:t>
      </w:r>
    </w:p>
    <w:p w:rsidR="00963C88" w:rsidRPr="008022FD" w:rsidRDefault="00963C88" w:rsidP="00963C88">
      <w:pPr>
        <w:numPr>
          <w:ilvl w:val="0"/>
          <w:numId w:val="1"/>
        </w:numPr>
        <w:tabs>
          <w:tab w:val="clear" w:pos="1980"/>
          <w:tab w:val="num" w:pos="567"/>
        </w:tabs>
        <w:ind w:left="0" w:firstLine="540"/>
        <w:jc w:val="both"/>
        <w:rPr>
          <w:iCs/>
          <w:snapToGrid w:val="0"/>
        </w:rPr>
      </w:pPr>
      <w:r w:rsidRPr="008022FD">
        <w:rPr>
          <w:bCs/>
        </w:rPr>
        <w:t xml:space="preserve">проведение выездных мероприятий по выявлению организаций, осуществляющих  деятельность на территории Ступинского муниципального района, но не состоящих на налоговом учете в ИФНС по </w:t>
      </w:r>
      <w:proofErr w:type="gramStart"/>
      <w:r w:rsidRPr="008022FD">
        <w:rPr>
          <w:bCs/>
        </w:rPr>
        <w:t>г</w:t>
      </w:r>
      <w:proofErr w:type="gramEnd"/>
      <w:r w:rsidRPr="008022FD">
        <w:rPr>
          <w:bCs/>
        </w:rPr>
        <w:t>. Ступино</w:t>
      </w:r>
      <w:r w:rsidRPr="008022FD">
        <w:rPr>
          <w:iCs/>
          <w:snapToGrid w:val="0"/>
        </w:rPr>
        <w:t>.</w:t>
      </w:r>
    </w:p>
    <w:p w:rsidR="00963C88" w:rsidRPr="00BC2FBD" w:rsidRDefault="00963C88" w:rsidP="00963C88">
      <w:pPr>
        <w:ind w:firstLine="540"/>
        <w:jc w:val="both"/>
        <w:rPr>
          <w:color w:val="000000"/>
        </w:rPr>
      </w:pPr>
      <w:r w:rsidRPr="00BC2FBD">
        <w:rPr>
          <w:color w:val="000000"/>
        </w:rPr>
        <w:t>Бюджетная политика в области расходов в 201</w:t>
      </w:r>
      <w:r>
        <w:rPr>
          <w:color w:val="000000"/>
        </w:rPr>
        <w:t>7</w:t>
      </w:r>
      <w:r w:rsidRPr="00BC2FBD">
        <w:rPr>
          <w:color w:val="000000"/>
        </w:rPr>
        <w:t xml:space="preserve"> году была направлена, в первую очередь, на сохранение социальной направленности бюджета, повышение результативности бюджетных расходов, ограничение размера бюджетного дефицита в целях сохранения экономической стабильности и устойчивости выполнения социальных обязательств. Одной из основных задач являлось безусловное исполнение всех установленных расходных обязатель</w:t>
      </w:r>
      <w:proofErr w:type="gramStart"/>
      <w:r w:rsidRPr="00BC2FBD">
        <w:rPr>
          <w:color w:val="000000"/>
        </w:rPr>
        <w:t>ств Ст</w:t>
      </w:r>
      <w:proofErr w:type="gramEnd"/>
      <w:r w:rsidRPr="00BC2FBD">
        <w:rPr>
          <w:color w:val="000000"/>
        </w:rPr>
        <w:t xml:space="preserve">упинского муниципального района. </w:t>
      </w:r>
    </w:p>
    <w:p w:rsidR="00963C88" w:rsidRPr="00C040D4" w:rsidRDefault="00963C88" w:rsidP="00963C88">
      <w:pPr>
        <w:ind w:firstLine="540"/>
        <w:jc w:val="both"/>
        <w:rPr>
          <w:color w:val="000000"/>
        </w:rPr>
      </w:pPr>
      <w:r w:rsidRPr="00C040D4">
        <w:rPr>
          <w:color w:val="000000"/>
        </w:rPr>
        <w:t xml:space="preserve">Расходы консолидированного бюджета Ступинского района за 2017 год исполнены в сумме 6092,3 млн. руб. или на 90 % к уточненному годовому плану (рост к 2016 году на 26,8%). Структура расходов имела выраженную социальную направленность. Приоритетным направлением расходов бюджета Ступинского муниципального района является удовлетворение потребностей граждан в услугах образования, здравоохранения, культурном развитии, досуге, обеспечении социальных гарантий и социальной защиты граждан. Удельный вес расходов на социально-культурную сферу оставался стабильно высоким и составил 68 процентов в общем объеме расходов консолидированного бюджета. </w:t>
      </w:r>
    </w:p>
    <w:p w:rsidR="00963C88" w:rsidRPr="00C040D4" w:rsidRDefault="00963C88" w:rsidP="00963C88">
      <w:pPr>
        <w:ind w:firstLine="540"/>
        <w:jc w:val="both"/>
        <w:rPr>
          <w:color w:val="000000"/>
        </w:rPr>
      </w:pPr>
      <w:r w:rsidRPr="00C040D4">
        <w:rPr>
          <w:color w:val="000000"/>
        </w:rPr>
        <w:t>Одним из инструментов повышения эффективности бюджетных расходов являлся программно-целевой принцип организации деятельности органов исполнительной власти Ступинского муниципального района, т.е. охват программами всех сфер деятельности органов исполнительной власти Ступинского муниципального района и соответственно большей части бюджетных ассигнований, других материальных ресурсов, находящихся в их распоряжении.</w:t>
      </w:r>
    </w:p>
    <w:p w:rsidR="00963C88" w:rsidRPr="006A7D25" w:rsidRDefault="00963C88" w:rsidP="00963C88">
      <w:pPr>
        <w:ind w:firstLine="540"/>
        <w:jc w:val="both"/>
        <w:rPr>
          <w:color w:val="000000"/>
        </w:rPr>
      </w:pPr>
      <w:r w:rsidRPr="006A7D25">
        <w:rPr>
          <w:color w:val="000000"/>
        </w:rPr>
        <w:t xml:space="preserve">Доля расходов консолидированного бюджет Ступинского муниципального района, формируемых в рамках программ, в общем объеме расходов консолидированного бюджета района по итогам 2017 года составила 99 процентов (6031,0 млн. руб.). </w:t>
      </w:r>
    </w:p>
    <w:p w:rsidR="00963C88" w:rsidRPr="00BC2FBD" w:rsidRDefault="00963C88" w:rsidP="00963C88">
      <w:pPr>
        <w:ind w:firstLine="540"/>
        <w:jc w:val="both"/>
        <w:rPr>
          <w:color w:val="000000"/>
        </w:rPr>
      </w:pPr>
      <w:r w:rsidRPr="006A7D25">
        <w:rPr>
          <w:color w:val="000000"/>
        </w:rPr>
        <w:t>Организаций муниципальной формы собственности, находящихся в</w:t>
      </w:r>
      <w:r w:rsidRPr="00BC2FBD">
        <w:rPr>
          <w:color w:val="000000"/>
        </w:rPr>
        <w:t xml:space="preserve"> стадии банкротства, нет.</w:t>
      </w:r>
    </w:p>
    <w:p w:rsidR="00963C88" w:rsidRPr="00E55B28" w:rsidRDefault="00963C88" w:rsidP="00963C88">
      <w:pPr>
        <w:pStyle w:val="a3"/>
        <w:ind w:right="16" w:firstLine="540"/>
      </w:pPr>
      <w:r w:rsidRPr="00E55B28">
        <w:rPr>
          <w:b/>
          <w:i/>
        </w:rPr>
        <w:t>Проблемы</w:t>
      </w:r>
      <w:r w:rsidRPr="00E55B28">
        <w:t>: При формировании бюджета отмечается проблема ежегодного изменения дополнительного норматива отчислений налога на доходы физических лиц, подлежащего зачислению в местный бюджет.</w:t>
      </w:r>
    </w:p>
    <w:p w:rsidR="00963C88" w:rsidRPr="00E55B28" w:rsidRDefault="00963C88" w:rsidP="00963C88">
      <w:pPr>
        <w:pStyle w:val="a3"/>
        <w:ind w:right="16" w:firstLine="540"/>
      </w:pPr>
      <w:r w:rsidRPr="00E55B28">
        <w:t>В целях обеспечения стабильности доходной базы местного бюджета, повышения результативности работы по созданию благоприятного инвестиционного климата, обеспечения условий развития субъектов малого и среднего предпринимательства предлагаем:</w:t>
      </w:r>
    </w:p>
    <w:p w:rsidR="00963C88" w:rsidRPr="00E55B28" w:rsidRDefault="00963C88" w:rsidP="00963C88">
      <w:pPr>
        <w:numPr>
          <w:ilvl w:val="0"/>
          <w:numId w:val="1"/>
        </w:numPr>
        <w:tabs>
          <w:tab w:val="clear" w:pos="1980"/>
          <w:tab w:val="num" w:pos="567"/>
        </w:tabs>
        <w:ind w:left="0" w:firstLine="284"/>
        <w:jc w:val="both"/>
        <w:rPr>
          <w:iCs/>
          <w:snapToGrid w:val="0"/>
        </w:rPr>
      </w:pPr>
      <w:r w:rsidRPr="00E55B28">
        <w:rPr>
          <w:iCs/>
          <w:snapToGrid w:val="0"/>
        </w:rPr>
        <w:t xml:space="preserve">установить на 3-летний период единые нормативы отчислений в бюджеты муниципальных </w:t>
      </w:r>
      <w:r w:rsidR="005B3983">
        <w:rPr>
          <w:iCs/>
          <w:snapToGrid w:val="0"/>
        </w:rPr>
        <w:t>образований</w:t>
      </w:r>
      <w:r w:rsidRPr="00E55B28">
        <w:rPr>
          <w:iCs/>
          <w:snapToGrid w:val="0"/>
        </w:rPr>
        <w:t xml:space="preserve"> от налога, взимаемого в связи с применением упрощенной системы налогообложения в размере 100%;</w:t>
      </w:r>
    </w:p>
    <w:p w:rsidR="00963C88" w:rsidRPr="00E55B28" w:rsidRDefault="00963C88" w:rsidP="00963C88">
      <w:pPr>
        <w:numPr>
          <w:ilvl w:val="0"/>
          <w:numId w:val="1"/>
        </w:numPr>
        <w:tabs>
          <w:tab w:val="clear" w:pos="1980"/>
          <w:tab w:val="num" w:pos="567"/>
        </w:tabs>
        <w:ind w:left="0" w:firstLine="284"/>
        <w:jc w:val="both"/>
        <w:rPr>
          <w:iCs/>
          <w:snapToGrid w:val="0"/>
        </w:rPr>
      </w:pPr>
      <w:r w:rsidRPr="00E55B28">
        <w:rPr>
          <w:iCs/>
          <w:snapToGrid w:val="0"/>
        </w:rPr>
        <w:t>при формировании бюджета на 201</w:t>
      </w:r>
      <w:r>
        <w:rPr>
          <w:iCs/>
          <w:snapToGrid w:val="0"/>
        </w:rPr>
        <w:t>9</w:t>
      </w:r>
      <w:r w:rsidRPr="00E55B28">
        <w:rPr>
          <w:iCs/>
          <w:snapToGrid w:val="0"/>
        </w:rPr>
        <w:t xml:space="preserve"> год и плановый период и расчете дотаций, предоставляемых из бюджета Московской области, закрепить дополнительный норматив отчислений от налога на доходы физических лиц, взамен дотации на выравнивание бюджетной обеспеченности, без изменения на 3-летний период;</w:t>
      </w:r>
    </w:p>
    <w:p w:rsidR="00963C88" w:rsidRPr="001447A1" w:rsidRDefault="00963C88" w:rsidP="00963C88">
      <w:pPr>
        <w:pStyle w:val="a3"/>
        <w:ind w:right="16" w:firstLine="540"/>
      </w:pPr>
      <w:r w:rsidRPr="00E55B28">
        <w:t>Указанные меры позволят удлинить горизонт бюджетного планирования, как доходной базы бюджета, так и расходов, подлежащих финансированию в рамках муниципальных  программ, а также заключать долгосрочные муниципальные контракты для их реализации.</w:t>
      </w:r>
    </w:p>
    <w:p w:rsidR="00A47384" w:rsidRPr="00CB5E59" w:rsidRDefault="00A47384" w:rsidP="00447E76">
      <w:pPr>
        <w:jc w:val="center"/>
        <w:rPr>
          <w:b/>
          <w:bCs/>
          <w:color w:val="000000"/>
          <w:highlight w:val="yellow"/>
        </w:rPr>
      </w:pPr>
    </w:p>
    <w:p w:rsidR="00A47384" w:rsidRPr="00AB35FC" w:rsidRDefault="00A47384" w:rsidP="00934F53">
      <w:pPr>
        <w:jc w:val="center"/>
        <w:rPr>
          <w:b/>
          <w:bCs/>
          <w:color w:val="000000"/>
        </w:rPr>
      </w:pPr>
      <w:r w:rsidRPr="00AB35FC">
        <w:rPr>
          <w:b/>
          <w:bCs/>
          <w:color w:val="000000"/>
        </w:rPr>
        <w:t>9. Энергосбережение и повышение энергетической эффективности</w:t>
      </w:r>
    </w:p>
    <w:p w:rsidR="00A47384" w:rsidRPr="00CB5E59" w:rsidRDefault="00A47384" w:rsidP="00934F53">
      <w:pPr>
        <w:jc w:val="center"/>
        <w:rPr>
          <w:b/>
          <w:bCs/>
          <w:color w:val="000000"/>
          <w:highlight w:val="yellow"/>
        </w:rPr>
      </w:pPr>
    </w:p>
    <w:p w:rsidR="00A47384" w:rsidRDefault="00A47384" w:rsidP="0058667F">
      <w:pPr>
        <w:tabs>
          <w:tab w:val="left" w:pos="0"/>
        </w:tabs>
        <w:ind w:firstLine="600"/>
        <w:jc w:val="both"/>
      </w:pPr>
      <w:r w:rsidRPr="0082291C">
        <w:t xml:space="preserve">В рамках проведения мероприятий по энергосбережению и повышению энергетической </w:t>
      </w:r>
      <w:r w:rsidR="00963C88">
        <w:t>эффективности  в 2017</w:t>
      </w:r>
      <w:r w:rsidRPr="0082291C">
        <w:t xml:space="preserve"> году были выполнены следующие мероприятия:</w:t>
      </w:r>
    </w:p>
    <w:p w:rsidR="00B21DBD" w:rsidRDefault="00B21DBD" w:rsidP="0058667F">
      <w:pPr>
        <w:tabs>
          <w:tab w:val="left" w:pos="0"/>
        </w:tabs>
        <w:ind w:firstLine="600"/>
        <w:jc w:val="both"/>
        <w:rPr>
          <w:highlight w:val="yellow"/>
        </w:rPr>
      </w:pPr>
    </w:p>
    <w:p w:rsidR="00B21DBD" w:rsidRPr="001036F3" w:rsidRDefault="001036F3" w:rsidP="001036F3">
      <w:pPr>
        <w:tabs>
          <w:tab w:val="left" w:pos="0"/>
        </w:tabs>
        <w:ind w:firstLine="600"/>
        <w:jc w:val="both"/>
      </w:pPr>
      <w:r w:rsidRPr="001036F3">
        <w:lastRenderedPageBreak/>
        <w:t xml:space="preserve">В муниципальных учреждениях </w:t>
      </w:r>
      <w:r w:rsidR="00B21DBD" w:rsidRPr="001036F3">
        <w:t xml:space="preserve">образования </w:t>
      </w:r>
      <w:proofErr w:type="gramStart"/>
      <w:r w:rsidR="00B21DBD" w:rsidRPr="001036F3">
        <w:t>проведена</w:t>
      </w:r>
      <w:proofErr w:type="gramEnd"/>
      <w:r w:rsidR="00B21DBD" w:rsidRPr="001036F3">
        <w:t xml:space="preserve"> заменена 512  ламп накаливания. Проведено энергетическое обследование с выдачей энергетических паспортов во всех учреждениях образования. Потребление энергоресурсов производится 100% по приборам учета. </w:t>
      </w:r>
      <w:proofErr w:type="gramStart"/>
      <w:r w:rsidR="00B21DBD" w:rsidRPr="001036F3">
        <w:t xml:space="preserve">По экономии тепловой энергии заменено 392 оконных блока, установлен 1 коммерческий узел учета тепловой энергии и теплоносителя (МБОУ </w:t>
      </w:r>
      <w:proofErr w:type="spellStart"/>
      <w:r w:rsidR="00B21DBD" w:rsidRPr="001036F3">
        <w:t>Мещеринская</w:t>
      </w:r>
      <w:proofErr w:type="spellEnd"/>
      <w:r w:rsidR="00B21DBD" w:rsidRPr="001036F3">
        <w:t xml:space="preserve"> СОШ №1), произведена санация (утепления фасадов) 2 зданий Семеновской СОШ, СОШ №5. </w:t>
      </w:r>
      <w:proofErr w:type="gramEnd"/>
      <w:r w:rsidR="00B21DBD" w:rsidRPr="001036F3">
        <w:t xml:space="preserve">По экономии холодной воды установлены и приняты в эксплуатацию приборы учета </w:t>
      </w:r>
      <w:r w:rsidRPr="001036F3">
        <w:t>холодного водоснабжения</w:t>
      </w:r>
      <w:r w:rsidR="00B21DBD" w:rsidRPr="001036F3">
        <w:t xml:space="preserve"> в 8 учреждениях.</w:t>
      </w:r>
    </w:p>
    <w:p w:rsidR="001036F3" w:rsidRPr="001036F3" w:rsidRDefault="001036F3" w:rsidP="001036F3">
      <w:pPr>
        <w:tabs>
          <w:tab w:val="left" w:pos="0"/>
        </w:tabs>
        <w:ind w:firstLine="600"/>
        <w:jc w:val="both"/>
      </w:pPr>
      <w:r w:rsidRPr="001036F3">
        <w:t xml:space="preserve">В муниципальных учреждениях культуры установлено приборов учета холодного водоснабжения в 3 учреждениях. Проведено энергетическое обследование 4 учреждений. Заменено 27 ламп накаливания </w:t>
      </w:r>
      <w:proofErr w:type="gramStart"/>
      <w:r w:rsidRPr="001036F3">
        <w:t>на</w:t>
      </w:r>
      <w:proofErr w:type="gramEnd"/>
      <w:r w:rsidRPr="001036F3">
        <w:t xml:space="preserve"> энергосберегающие. </w:t>
      </w:r>
    </w:p>
    <w:p w:rsidR="001036F3" w:rsidRPr="001036F3" w:rsidRDefault="001036F3" w:rsidP="001036F3">
      <w:pPr>
        <w:tabs>
          <w:tab w:val="left" w:pos="0"/>
        </w:tabs>
        <w:ind w:firstLine="600"/>
        <w:jc w:val="both"/>
      </w:pPr>
      <w:proofErr w:type="gramStart"/>
      <w:r w:rsidRPr="001036F3">
        <w:t xml:space="preserve">В муниципальных учреждениях </w:t>
      </w:r>
      <w:r>
        <w:t>порта в</w:t>
      </w:r>
      <w:r w:rsidRPr="001036F3">
        <w:t xml:space="preserve">се системы </w:t>
      </w:r>
      <w:proofErr w:type="spellStart"/>
      <w:r w:rsidRPr="001036F3">
        <w:t>водо</w:t>
      </w:r>
      <w:proofErr w:type="spellEnd"/>
      <w:r w:rsidRPr="001036F3">
        <w:t>, тепло и электроснабжения приведены в надлежащее техническое состояние, в 21 учреждении проведена установка 342 энергосберегающих ламп, проведены дополнительные инструктажи с работниками и посетителями учреждений по выполнению мероприятий, направленных на энергосбережение, утеплены оконные и дверные проемы, отсутствовало включение системы подогрева искусственного футбольного поля; выполнены ремонты вводов МБОУДОД ДЮСШ «Дружба», МБОУДОД СДЮСШОР по теннису.</w:t>
      </w:r>
      <w:proofErr w:type="gramEnd"/>
    </w:p>
    <w:p w:rsidR="00F411D2" w:rsidRPr="00F411D2" w:rsidRDefault="00F42E02" w:rsidP="00F411D2">
      <w:pPr>
        <w:tabs>
          <w:tab w:val="left" w:pos="0"/>
        </w:tabs>
        <w:ind w:firstLine="600"/>
        <w:jc w:val="both"/>
      </w:pPr>
      <w:proofErr w:type="gramStart"/>
      <w:r w:rsidRPr="001F1F6A">
        <w:t xml:space="preserve">В 2017г. выполнен капитальный ремонт в сфере жилищно-коммунального хозяйства и на объектах инженерной инфраструктуры на сумму 534,5 млн. руб., что в 1,8 раза  выше уровня </w:t>
      </w:r>
      <w:r w:rsidR="001F1F6A" w:rsidRPr="001F1F6A">
        <w:t xml:space="preserve">2016г., в том числе </w:t>
      </w:r>
      <w:r w:rsidRPr="001F1F6A">
        <w:t xml:space="preserve">жилищного фонда </w:t>
      </w:r>
      <w:r w:rsidR="001F1F6A" w:rsidRPr="001F1F6A">
        <w:t xml:space="preserve">на сумму </w:t>
      </w:r>
      <w:r w:rsidRPr="001F1F6A">
        <w:t>139,5  млн. руб.;</w:t>
      </w:r>
      <w:r w:rsidR="001F1F6A" w:rsidRPr="001F1F6A">
        <w:t xml:space="preserve"> </w:t>
      </w:r>
      <w:r w:rsidR="00F411D2">
        <w:t xml:space="preserve">тепловых сетей и котельных - </w:t>
      </w:r>
      <w:r w:rsidRPr="001F1F6A">
        <w:t>175,3  млн. руб.;</w:t>
      </w:r>
      <w:r w:rsidR="001F1F6A" w:rsidRPr="001F1F6A">
        <w:t xml:space="preserve"> </w:t>
      </w:r>
      <w:r w:rsidRPr="001F1F6A">
        <w:t>водопроводных сетей и очистных сооружений - 12,7  млн. руб.;</w:t>
      </w:r>
      <w:r w:rsidR="001F1F6A" w:rsidRPr="001F1F6A">
        <w:t xml:space="preserve"> </w:t>
      </w:r>
      <w:r w:rsidRPr="001F1F6A">
        <w:t>электрических сетей - 207  млн. руб.</w:t>
      </w:r>
      <w:r w:rsidR="00F411D2" w:rsidRPr="00F411D2">
        <w:t xml:space="preserve"> В 2017 году капитально</w:t>
      </w:r>
      <w:proofErr w:type="gramEnd"/>
      <w:r w:rsidR="00F411D2" w:rsidRPr="00F411D2">
        <w:t xml:space="preserve"> отремонтировано 28 многоквартирных жилых домов. По текущему ремонту жилищного фонда выполнено работ на сумму 46 млн. руб. (рост в 1,4 раза). Проведен ремонт 568 подъездов многоквартирных домов.</w:t>
      </w:r>
    </w:p>
    <w:p w:rsidR="00F42E02" w:rsidRPr="00D57E78" w:rsidRDefault="00F42E02" w:rsidP="001F1F6A">
      <w:pPr>
        <w:tabs>
          <w:tab w:val="left" w:pos="0"/>
        </w:tabs>
        <w:ind w:firstLine="600"/>
        <w:jc w:val="both"/>
      </w:pPr>
      <w:r w:rsidRPr="001F1F6A">
        <w:t xml:space="preserve">Проведены плановые работы по подготовке жилищного фонда и объектов коммунальной инфраструктуры к осенне-зимнему периоду: ревизия и ремонт запорной арматуры, ремонт </w:t>
      </w:r>
      <w:r w:rsidRPr="00D57E78">
        <w:t xml:space="preserve">вводов и задвижек, </w:t>
      </w:r>
      <w:proofErr w:type="spellStart"/>
      <w:r w:rsidRPr="00D57E78">
        <w:t>опрессовка</w:t>
      </w:r>
      <w:proofErr w:type="spellEnd"/>
      <w:r w:rsidRPr="00D57E78">
        <w:t xml:space="preserve"> систем отопления и горячего водоснабжения. </w:t>
      </w:r>
    </w:p>
    <w:p w:rsidR="00B44459" w:rsidRDefault="00A47384" w:rsidP="0058667F">
      <w:pPr>
        <w:ind w:firstLine="600"/>
        <w:jc w:val="both"/>
      </w:pPr>
      <w:r w:rsidRPr="00D57E78">
        <w:t>Проведенный комплекс мероприятий позволил достигнуть в 201</w:t>
      </w:r>
      <w:r w:rsidR="00F411D2" w:rsidRPr="00D57E78">
        <w:t>7</w:t>
      </w:r>
      <w:r w:rsidRPr="00D57E78">
        <w:t xml:space="preserve"> г. экономии энергоресурсов в многоквартирных домах</w:t>
      </w:r>
      <w:r w:rsidRPr="00D57E78">
        <w:rPr>
          <w:rFonts w:ascii="Arial" w:hAnsi="Arial" w:cs="Arial"/>
          <w:sz w:val="21"/>
          <w:szCs w:val="21"/>
        </w:rPr>
        <w:t xml:space="preserve">: </w:t>
      </w:r>
      <w:r w:rsidR="00B44459" w:rsidRPr="00D57E78">
        <w:rPr>
          <w:rFonts w:ascii="Arial" w:hAnsi="Arial" w:cs="Arial"/>
          <w:sz w:val="21"/>
          <w:szCs w:val="21"/>
        </w:rPr>
        <w:t xml:space="preserve">тепловой энергии – на 5%, </w:t>
      </w:r>
      <w:r w:rsidR="00B44459" w:rsidRPr="00D57E78">
        <w:t>горячей воды – 9,6</w:t>
      </w:r>
      <w:r w:rsidRPr="00D57E78">
        <w:t>%</w:t>
      </w:r>
      <w:r w:rsidR="00B44459" w:rsidRPr="00D57E78">
        <w:t>.</w:t>
      </w:r>
      <w:r w:rsidR="00B44459">
        <w:t xml:space="preserve"> </w:t>
      </w:r>
    </w:p>
    <w:p w:rsidR="00A47384" w:rsidRDefault="00A47384" w:rsidP="0058667F">
      <w:pPr>
        <w:ind w:firstLine="600"/>
        <w:jc w:val="both"/>
      </w:pPr>
      <w:r w:rsidRPr="00CE6D32">
        <w:rPr>
          <w:b/>
          <w:i/>
        </w:rPr>
        <w:t>Проблемы:</w:t>
      </w:r>
      <w:r>
        <w:rPr>
          <w:b/>
          <w:i/>
        </w:rPr>
        <w:t xml:space="preserve"> </w:t>
      </w:r>
      <w:r w:rsidRPr="00F26581">
        <w:t>В настоящее время экономика</w:t>
      </w:r>
      <w:r>
        <w:t xml:space="preserve"> и социальная сфера </w:t>
      </w:r>
      <w:r w:rsidRPr="00F26581">
        <w:t>характеризуется высокой энергоемкостью. В этих условиях одной из основных угроз социально-экономическому развитию</w:t>
      </w:r>
      <w:r>
        <w:t xml:space="preserve"> </w:t>
      </w:r>
      <w:r w:rsidRPr="00F26581">
        <w:t>становится снижение конкурентоспособности предприятий различных отраслей экономики, эффективности муниципального управления, вызванное ростом затрат на оплату топливно-энергетических и коммунальных ресурсов</w:t>
      </w:r>
      <w:r>
        <w:t>.</w:t>
      </w:r>
    </w:p>
    <w:p w:rsidR="00A47384" w:rsidRDefault="00A47384" w:rsidP="00CE6D32">
      <w:pPr>
        <w:tabs>
          <w:tab w:val="left" w:pos="8280"/>
        </w:tabs>
        <w:jc w:val="both"/>
      </w:pPr>
    </w:p>
    <w:p w:rsidR="00A47384" w:rsidRDefault="00A47384"/>
    <w:sectPr w:rsidR="00A47384" w:rsidSect="003F6C86">
      <w:footerReference w:type="even" r:id="rId12"/>
      <w:footerReference w:type="default" r:id="rId13"/>
      <w:pgSz w:w="11906" w:h="16838" w:code="9"/>
      <w:pgMar w:top="993" w:right="746" w:bottom="72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384" w:rsidRDefault="00A47384">
      <w:r>
        <w:separator/>
      </w:r>
    </w:p>
  </w:endnote>
  <w:endnote w:type="continuationSeparator" w:id="1">
    <w:p w:rsidR="00A47384" w:rsidRDefault="00A47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384" w:rsidRDefault="00E152A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4738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47384" w:rsidRDefault="00A4738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384" w:rsidRDefault="00E152A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4738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0675">
      <w:rPr>
        <w:rStyle w:val="a8"/>
        <w:noProof/>
      </w:rPr>
      <w:t>8</w:t>
    </w:r>
    <w:r>
      <w:rPr>
        <w:rStyle w:val="a8"/>
      </w:rPr>
      <w:fldChar w:fldCharType="end"/>
    </w:r>
  </w:p>
  <w:p w:rsidR="00A47384" w:rsidRDefault="00A4738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384" w:rsidRDefault="00A47384">
      <w:r>
        <w:separator/>
      </w:r>
    </w:p>
  </w:footnote>
  <w:footnote w:type="continuationSeparator" w:id="1">
    <w:p w:rsidR="00A47384" w:rsidRDefault="00A473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E765F"/>
    <w:multiLevelType w:val="hybridMultilevel"/>
    <w:tmpl w:val="E1CAA93C"/>
    <w:lvl w:ilvl="0" w:tplc="7F5A445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F53"/>
    <w:rsid w:val="000021D8"/>
    <w:rsid w:val="00010702"/>
    <w:rsid w:val="0001779C"/>
    <w:rsid w:val="0002762D"/>
    <w:rsid w:val="00035489"/>
    <w:rsid w:val="000446C0"/>
    <w:rsid w:val="00054784"/>
    <w:rsid w:val="00084C40"/>
    <w:rsid w:val="00086CE7"/>
    <w:rsid w:val="000968A5"/>
    <w:rsid w:val="000A0AE3"/>
    <w:rsid w:val="000B4035"/>
    <w:rsid w:val="000C219C"/>
    <w:rsid w:val="000C6584"/>
    <w:rsid w:val="000E5D11"/>
    <w:rsid w:val="001036F3"/>
    <w:rsid w:val="00104B87"/>
    <w:rsid w:val="001203C3"/>
    <w:rsid w:val="0013538F"/>
    <w:rsid w:val="00136C78"/>
    <w:rsid w:val="001447A1"/>
    <w:rsid w:val="001565FF"/>
    <w:rsid w:val="00175C03"/>
    <w:rsid w:val="00180F97"/>
    <w:rsid w:val="001820E4"/>
    <w:rsid w:val="00182890"/>
    <w:rsid w:val="00186011"/>
    <w:rsid w:val="0019127F"/>
    <w:rsid w:val="001C1C11"/>
    <w:rsid w:val="001C7169"/>
    <w:rsid w:val="001D7196"/>
    <w:rsid w:val="001E6AE8"/>
    <w:rsid w:val="001F1F6A"/>
    <w:rsid w:val="00201A08"/>
    <w:rsid w:val="00212B5C"/>
    <w:rsid w:val="00231AF4"/>
    <w:rsid w:val="00252090"/>
    <w:rsid w:val="002743EA"/>
    <w:rsid w:val="002B3481"/>
    <w:rsid w:val="002D394B"/>
    <w:rsid w:val="002E0539"/>
    <w:rsid w:val="002E200A"/>
    <w:rsid w:val="002E6C7C"/>
    <w:rsid w:val="00305E2F"/>
    <w:rsid w:val="003132A4"/>
    <w:rsid w:val="003270C7"/>
    <w:rsid w:val="00336546"/>
    <w:rsid w:val="00341548"/>
    <w:rsid w:val="00343302"/>
    <w:rsid w:val="0034737E"/>
    <w:rsid w:val="00347E06"/>
    <w:rsid w:val="00363046"/>
    <w:rsid w:val="00372ACB"/>
    <w:rsid w:val="00372C18"/>
    <w:rsid w:val="00382DBD"/>
    <w:rsid w:val="00383D90"/>
    <w:rsid w:val="00395D83"/>
    <w:rsid w:val="00396090"/>
    <w:rsid w:val="003D05B0"/>
    <w:rsid w:val="003D452B"/>
    <w:rsid w:val="003F6C86"/>
    <w:rsid w:val="00404D43"/>
    <w:rsid w:val="004370E3"/>
    <w:rsid w:val="00437B9D"/>
    <w:rsid w:val="00447E76"/>
    <w:rsid w:val="004506CA"/>
    <w:rsid w:val="00450883"/>
    <w:rsid w:val="004551AD"/>
    <w:rsid w:val="004649D0"/>
    <w:rsid w:val="004A0675"/>
    <w:rsid w:val="004A2906"/>
    <w:rsid w:val="004B262F"/>
    <w:rsid w:val="004B2F92"/>
    <w:rsid w:val="004B7865"/>
    <w:rsid w:val="004D7FB7"/>
    <w:rsid w:val="005008B1"/>
    <w:rsid w:val="005053C5"/>
    <w:rsid w:val="00511974"/>
    <w:rsid w:val="00522164"/>
    <w:rsid w:val="00524342"/>
    <w:rsid w:val="005450AC"/>
    <w:rsid w:val="00554B76"/>
    <w:rsid w:val="00584D22"/>
    <w:rsid w:val="0058667F"/>
    <w:rsid w:val="005911D6"/>
    <w:rsid w:val="005A14E5"/>
    <w:rsid w:val="005A4D04"/>
    <w:rsid w:val="005B3983"/>
    <w:rsid w:val="005D029D"/>
    <w:rsid w:val="005D3A86"/>
    <w:rsid w:val="005D4B17"/>
    <w:rsid w:val="005E1433"/>
    <w:rsid w:val="005F7583"/>
    <w:rsid w:val="00631BAE"/>
    <w:rsid w:val="00645F24"/>
    <w:rsid w:val="00662FA8"/>
    <w:rsid w:val="006829E7"/>
    <w:rsid w:val="00685535"/>
    <w:rsid w:val="006C5768"/>
    <w:rsid w:val="006D3581"/>
    <w:rsid w:val="006E5F02"/>
    <w:rsid w:val="006E680D"/>
    <w:rsid w:val="006F13FB"/>
    <w:rsid w:val="00700618"/>
    <w:rsid w:val="00711CE8"/>
    <w:rsid w:val="007177C9"/>
    <w:rsid w:val="00737604"/>
    <w:rsid w:val="00743327"/>
    <w:rsid w:val="00745AAC"/>
    <w:rsid w:val="00756A3C"/>
    <w:rsid w:val="007A100B"/>
    <w:rsid w:val="007A756D"/>
    <w:rsid w:val="007B45BD"/>
    <w:rsid w:val="007D7A5D"/>
    <w:rsid w:val="007E51AF"/>
    <w:rsid w:val="007E5299"/>
    <w:rsid w:val="008004FF"/>
    <w:rsid w:val="008022FD"/>
    <w:rsid w:val="0082291C"/>
    <w:rsid w:val="00847F86"/>
    <w:rsid w:val="00865D88"/>
    <w:rsid w:val="00891E53"/>
    <w:rsid w:val="008A55A3"/>
    <w:rsid w:val="008B23C1"/>
    <w:rsid w:val="008B4704"/>
    <w:rsid w:val="008C1AAF"/>
    <w:rsid w:val="008C3DFF"/>
    <w:rsid w:val="008D6D72"/>
    <w:rsid w:val="008F6306"/>
    <w:rsid w:val="00901540"/>
    <w:rsid w:val="00907502"/>
    <w:rsid w:val="00915A8C"/>
    <w:rsid w:val="00915B85"/>
    <w:rsid w:val="009308FE"/>
    <w:rsid w:val="00934F53"/>
    <w:rsid w:val="00941B46"/>
    <w:rsid w:val="009458CA"/>
    <w:rsid w:val="009509F1"/>
    <w:rsid w:val="00950F06"/>
    <w:rsid w:val="00963C88"/>
    <w:rsid w:val="00972F11"/>
    <w:rsid w:val="009867A3"/>
    <w:rsid w:val="00986F02"/>
    <w:rsid w:val="009925A1"/>
    <w:rsid w:val="00992694"/>
    <w:rsid w:val="00995AD7"/>
    <w:rsid w:val="00996AD0"/>
    <w:rsid w:val="009D6B71"/>
    <w:rsid w:val="009F5492"/>
    <w:rsid w:val="00A31C9F"/>
    <w:rsid w:val="00A33047"/>
    <w:rsid w:val="00A47384"/>
    <w:rsid w:val="00A52B9C"/>
    <w:rsid w:val="00A53AFA"/>
    <w:rsid w:val="00A862CA"/>
    <w:rsid w:val="00AB35FC"/>
    <w:rsid w:val="00AC11C2"/>
    <w:rsid w:val="00AD151F"/>
    <w:rsid w:val="00AD47FA"/>
    <w:rsid w:val="00AF4C36"/>
    <w:rsid w:val="00B07D20"/>
    <w:rsid w:val="00B21DBD"/>
    <w:rsid w:val="00B2414E"/>
    <w:rsid w:val="00B24292"/>
    <w:rsid w:val="00B4133A"/>
    <w:rsid w:val="00B44459"/>
    <w:rsid w:val="00B63118"/>
    <w:rsid w:val="00B742A9"/>
    <w:rsid w:val="00B94307"/>
    <w:rsid w:val="00BA6E55"/>
    <w:rsid w:val="00BB6546"/>
    <w:rsid w:val="00BC2FBD"/>
    <w:rsid w:val="00BC3189"/>
    <w:rsid w:val="00BD278B"/>
    <w:rsid w:val="00BD703B"/>
    <w:rsid w:val="00BF726E"/>
    <w:rsid w:val="00C0159F"/>
    <w:rsid w:val="00C21605"/>
    <w:rsid w:val="00C551CD"/>
    <w:rsid w:val="00C60778"/>
    <w:rsid w:val="00C9020A"/>
    <w:rsid w:val="00C92B19"/>
    <w:rsid w:val="00CB5E59"/>
    <w:rsid w:val="00CC2A0E"/>
    <w:rsid w:val="00CC2E56"/>
    <w:rsid w:val="00CC4DC8"/>
    <w:rsid w:val="00CC537D"/>
    <w:rsid w:val="00CE6D32"/>
    <w:rsid w:val="00D23E95"/>
    <w:rsid w:val="00D303BE"/>
    <w:rsid w:val="00D314D6"/>
    <w:rsid w:val="00D33438"/>
    <w:rsid w:val="00D40236"/>
    <w:rsid w:val="00D41995"/>
    <w:rsid w:val="00D553E2"/>
    <w:rsid w:val="00D57E78"/>
    <w:rsid w:val="00D61D60"/>
    <w:rsid w:val="00D65EF1"/>
    <w:rsid w:val="00D964FF"/>
    <w:rsid w:val="00DA0340"/>
    <w:rsid w:val="00DA294A"/>
    <w:rsid w:val="00DF6B2F"/>
    <w:rsid w:val="00E06469"/>
    <w:rsid w:val="00E152A0"/>
    <w:rsid w:val="00E276DE"/>
    <w:rsid w:val="00E334E4"/>
    <w:rsid w:val="00E5241A"/>
    <w:rsid w:val="00E55B28"/>
    <w:rsid w:val="00E62DA9"/>
    <w:rsid w:val="00E7348A"/>
    <w:rsid w:val="00E9437C"/>
    <w:rsid w:val="00E979FA"/>
    <w:rsid w:val="00EB1A98"/>
    <w:rsid w:val="00EB252E"/>
    <w:rsid w:val="00EC3722"/>
    <w:rsid w:val="00ED5FA1"/>
    <w:rsid w:val="00EE72A6"/>
    <w:rsid w:val="00F26581"/>
    <w:rsid w:val="00F411D2"/>
    <w:rsid w:val="00F42E02"/>
    <w:rsid w:val="00F44BE2"/>
    <w:rsid w:val="00F51942"/>
    <w:rsid w:val="00F51C48"/>
    <w:rsid w:val="00F525D4"/>
    <w:rsid w:val="00F7501F"/>
    <w:rsid w:val="00F81093"/>
    <w:rsid w:val="00F8542A"/>
    <w:rsid w:val="00F873B0"/>
    <w:rsid w:val="00FB1754"/>
    <w:rsid w:val="00FD0A45"/>
    <w:rsid w:val="00FD3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5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4F53"/>
    <w:pPr>
      <w:ind w:right="1134" w:firstLine="709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locked/>
    <w:rsid w:val="00934F5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34F53"/>
    <w:pPr>
      <w:widowControl w:val="0"/>
      <w:shd w:val="clear" w:color="auto" w:fill="FFFFFF"/>
      <w:ind w:left="22"/>
      <w:jc w:val="both"/>
    </w:pPr>
    <w:rPr>
      <w:b/>
      <w:i/>
      <w:color w:val="000000"/>
      <w:spacing w:val="-1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34F53"/>
    <w:rPr>
      <w:rFonts w:ascii="Times New Roman" w:hAnsi="Times New Roman" w:cs="Times New Roman"/>
      <w:b/>
      <w:i/>
      <w:snapToGrid w:val="0"/>
      <w:color w:val="000000"/>
      <w:sz w:val="20"/>
      <w:szCs w:val="20"/>
      <w:shd w:val="clear" w:color="auto" w:fill="FFFFFF"/>
      <w:lang w:eastAsia="ru-RU"/>
    </w:rPr>
  </w:style>
  <w:style w:type="paragraph" w:styleId="a5">
    <w:name w:val="Block Text"/>
    <w:basedOn w:val="a"/>
    <w:uiPriority w:val="99"/>
    <w:rsid w:val="00934F53"/>
    <w:pPr>
      <w:tabs>
        <w:tab w:val="left" w:pos="1134"/>
      </w:tabs>
      <w:ind w:left="567" w:right="1134" w:firstLine="680"/>
      <w:jc w:val="both"/>
    </w:pPr>
    <w:rPr>
      <w:szCs w:val="20"/>
    </w:rPr>
  </w:style>
  <w:style w:type="paragraph" w:styleId="21">
    <w:name w:val="Body Text 2"/>
    <w:basedOn w:val="a"/>
    <w:link w:val="22"/>
    <w:uiPriority w:val="99"/>
    <w:rsid w:val="00934F5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34F5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34F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34F53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934F53"/>
    <w:rPr>
      <w:rFonts w:cs="Times New Roman"/>
    </w:rPr>
  </w:style>
  <w:style w:type="paragraph" w:customStyle="1" w:styleId="a9">
    <w:name w:val="Прижатый влево"/>
    <w:basedOn w:val="a"/>
    <w:next w:val="a"/>
    <w:uiPriority w:val="99"/>
    <w:rsid w:val="00AD47FA"/>
    <w:pPr>
      <w:widowControl w:val="0"/>
      <w:autoSpaceDE w:val="0"/>
      <w:autoSpaceDN w:val="0"/>
      <w:adjustRightInd w:val="0"/>
    </w:pPr>
    <w:rPr>
      <w:rFonts w:ascii="Arial" w:eastAsia="Batang" w:hAnsi="Arial" w:cs="Arial"/>
    </w:rPr>
  </w:style>
  <w:style w:type="paragraph" w:styleId="aa">
    <w:name w:val="Balloon Text"/>
    <w:basedOn w:val="a"/>
    <w:link w:val="ab"/>
    <w:uiPriority w:val="99"/>
    <w:semiHidden/>
    <w:rsid w:val="00F44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44BE2"/>
    <w:rPr>
      <w:rFonts w:ascii="Tahoma" w:hAnsi="Tahoma" w:cs="Tahoma"/>
      <w:sz w:val="16"/>
      <w:szCs w:val="16"/>
      <w:lang w:eastAsia="ru-RU"/>
    </w:rPr>
  </w:style>
  <w:style w:type="paragraph" w:customStyle="1" w:styleId="tekstob">
    <w:name w:val="tekstob"/>
    <w:basedOn w:val="a"/>
    <w:uiPriority w:val="99"/>
    <w:rsid w:val="005F758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F75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 Paragraph"/>
    <w:basedOn w:val="a"/>
    <w:uiPriority w:val="99"/>
    <w:qFormat/>
    <w:rsid w:val="000B4035"/>
    <w:pPr>
      <w:ind w:left="720"/>
      <w:contextualSpacing/>
    </w:pPr>
    <w:rPr>
      <w:rFonts w:eastAsia="Calibri"/>
    </w:rPr>
  </w:style>
  <w:style w:type="paragraph" w:styleId="ad">
    <w:name w:val="Body Text Indent"/>
    <w:basedOn w:val="a"/>
    <w:link w:val="ae"/>
    <w:uiPriority w:val="99"/>
    <w:semiHidden/>
    <w:rsid w:val="0082291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82291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B742A9"/>
    <w:pPr>
      <w:spacing w:before="100" w:beforeAutospacing="1" w:after="100" w:afterAutospacing="1"/>
    </w:pPr>
  </w:style>
  <w:style w:type="paragraph" w:customStyle="1" w:styleId="p10">
    <w:name w:val="p10"/>
    <w:basedOn w:val="a"/>
    <w:uiPriority w:val="99"/>
    <w:rsid w:val="00B742A9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rsid w:val="00372C18"/>
    <w:pPr>
      <w:spacing w:after="120"/>
    </w:pPr>
    <w:rPr>
      <w:rFonts w:eastAsia="Calibri"/>
    </w:rPr>
  </w:style>
  <w:style w:type="paragraph" w:customStyle="1" w:styleId="text">
    <w:name w:val="text"/>
    <w:basedOn w:val="a"/>
    <w:uiPriority w:val="99"/>
    <w:rsid w:val="00372C18"/>
    <w:pPr>
      <w:spacing w:before="100" w:beforeAutospacing="1" w:after="100" w:afterAutospacing="1"/>
    </w:pPr>
    <w:rPr>
      <w:color w:val="000000"/>
      <w:sz w:val="22"/>
      <w:szCs w:val="22"/>
    </w:rPr>
  </w:style>
  <w:style w:type="character" w:customStyle="1" w:styleId="s2">
    <w:name w:val="s2"/>
    <w:basedOn w:val="a0"/>
    <w:uiPriority w:val="99"/>
    <w:rsid w:val="00972F11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72F11"/>
    <w:rPr>
      <w:rFonts w:cs="Times New Roman"/>
    </w:rPr>
  </w:style>
  <w:style w:type="paragraph" w:customStyle="1" w:styleId="p9">
    <w:name w:val="p9"/>
    <w:basedOn w:val="a"/>
    <w:uiPriority w:val="99"/>
    <w:rsid w:val="00972F11"/>
    <w:pPr>
      <w:spacing w:before="100" w:beforeAutospacing="1" w:after="100" w:afterAutospacing="1"/>
    </w:pPr>
  </w:style>
  <w:style w:type="paragraph" w:customStyle="1" w:styleId="p15">
    <w:name w:val="p15"/>
    <w:basedOn w:val="a"/>
    <w:rsid w:val="002E6C7C"/>
    <w:pPr>
      <w:spacing w:before="100" w:beforeAutospacing="1" w:after="100" w:afterAutospacing="1"/>
    </w:pPr>
  </w:style>
  <w:style w:type="paragraph" w:customStyle="1" w:styleId="zag">
    <w:name w:val="zag"/>
    <w:basedOn w:val="a"/>
    <w:rsid w:val="00B21DB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8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.3.26/otrasli/kultura/nika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192.1.3.26/otrasli/kultura/muzej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192.1.3.26/otrasli/kultura/uch_dop_obraz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192.1.3.26/otrasli/kultura/uch_dop_obraz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92.1.3.26/otrasli/kultura/mun_filarm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4059</Words>
  <Characters>29033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2018-04-28T10:53:00Z</cp:lastPrinted>
  <dcterms:created xsi:type="dcterms:W3CDTF">2018-04-28T14:01:00Z</dcterms:created>
  <dcterms:modified xsi:type="dcterms:W3CDTF">2018-04-28T14:16:00Z</dcterms:modified>
</cp:coreProperties>
</file>