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66"/>
        <w:tblW w:w="105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595"/>
        <w:gridCol w:w="721"/>
        <w:gridCol w:w="3281"/>
        <w:gridCol w:w="3484"/>
        <w:gridCol w:w="1801"/>
        <w:gridCol w:w="636"/>
      </w:tblGrid>
      <w:tr w:rsidR="00607B38" w:rsidTr="00B95DF1">
        <w:trPr>
          <w:trHeight w:val="4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Default="00607B38" w:rsidP="000F51EA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установлении публичного сервитута (</w:t>
            </w:r>
            <w:proofErr w:type="gramStart"/>
            <w:r w:rsidR="000F51EA">
              <w:rPr>
                <w:b/>
                <w:sz w:val="22"/>
                <w:szCs w:val="22"/>
              </w:rPr>
              <w:t>г</w:t>
            </w:r>
            <w:proofErr w:type="gramEnd"/>
            <w:r w:rsidR="000F51EA">
              <w:rPr>
                <w:b/>
                <w:sz w:val="22"/>
                <w:szCs w:val="22"/>
              </w:rPr>
              <w:t>. Ступино</w:t>
            </w:r>
            <w:r w:rsidR="006125F9">
              <w:rPr>
                <w:b/>
                <w:sz w:val="22"/>
                <w:szCs w:val="22"/>
              </w:rPr>
              <w:t>, ГУП МО «Электросеть»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607B38" w:rsidTr="00B95DF1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Pr="009C1260">
              <w:rPr>
                <w:sz w:val="22"/>
                <w:szCs w:val="22"/>
              </w:rPr>
              <w:t xml:space="preserve"> </w:t>
            </w:r>
            <w:r w:rsidRPr="0041565A">
              <w:rPr>
                <w:sz w:val="22"/>
                <w:szCs w:val="22"/>
              </w:rPr>
              <w:t xml:space="preserve">городского округа Ступино </w:t>
            </w:r>
            <w:r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6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vMerge/>
          </w:tcPr>
          <w:p w:rsidR="00607B38" w:rsidRDefault="00607B38" w:rsidP="00607B38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Государственное унитарное предприятие Московской области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sz w:val="22"/>
                <w:szCs w:val="22"/>
              </w:rPr>
              <w:t>ГУП МО 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3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4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5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B95DF1">
              <w:rPr>
                <w:rFonts w:eastAsia="DejaVu Sans"/>
                <w:sz w:val="22"/>
                <w:szCs w:val="22"/>
              </w:rPr>
              <w:t>electroset@fryazino.net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6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1025007070285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7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5052002110</w:t>
            </w:r>
          </w:p>
        </w:tc>
      </w:tr>
      <w:tr w:rsidR="00607B38" w:rsidTr="00B95DF1">
        <w:trPr>
          <w:trHeight w:val="164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:rsidR="00607B38" w:rsidRPr="000F51EA" w:rsidRDefault="000F51EA" w:rsidP="000F51EA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размещение объектов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 объектами федерального, регионального или местного значения, либо необходимы для организации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</w:t>
            </w:r>
            <w:proofErr w:type="gramStart"/>
            <w:r w:rsidRPr="000F51EA">
              <w:rPr>
                <w:rFonts w:eastAsia="DejaVu Sans"/>
                <w:sz w:val="22"/>
                <w:szCs w:val="22"/>
                <w:u w:val="single"/>
              </w:rPr>
              <w:t>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>-</w:t>
            </w:r>
            <w:proofErr w:type="gram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газо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>-, тепло-, водоснабжения населения и водоотведения, подключения (технологического присоединения) к сетям инженерно- технического обеспечения, либо переносятся в связи с изъятием земельных участков, на которых они ранее располагались, для государственных или муниципальных нужд (далее также - инженерные сооружения)</w:t>
            </w:r>
          </w:p>
        </w:tc>
      </w:tr>
      <w:tr w:rsidR="00607B38" w:rsidTr="00B95DF1">
        <w:trPr>
          <w:trHeight w:val="33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607B38" w:rsidTr="00B95DF1">
        <w:trPr>
          <w:trHeight w:val="85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607B38" w:rsidRPr="00B95DF1" w:rsidRDefault="00607B38" w:rsidP="00B95DF1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B95DF1">
              <w:rPr>
                <w:sz w:val="22"/>
                <w:szCs w:val="22"/>
              </w:rPr>
              <w:t xml:space="preserve">: </w:t>
            </w:r>
            <w:r w:rsidR="00B95DF1">
              <w:rPr>
                <w:rFonts w:eastAsia="Calibri"/>
                <w:sz w:val="22"/>
                <w:szCs w:val="22"/>
                <w:u w:val="single"/>
              </w:rPr>
              <w:t>отсутствует</w:t>
            </w:r>
          </w:p>
        </w:tc>
      </w:tr>
      <w:tr w:rsidR="00607B38" w:rsidTr="00B95DF1">
        <w:trPr>
          <w:trHeight w:val="11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0F51EA" w:rsidRPr="000F51EA" w:rsidRDefault="000F51EA" w:rsidP="000F51EA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В соответствии с пунктом 6 статьи 39.41 Земельного кодекса Российской Федерации границы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публичногосервитута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для размещения объектов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</w:t>
            </w:r>
            <w:proofErr w:type="gramStart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( </w:t>
            </w:r>
            <w:proofErr w:type="spellStart"/>
            <w:proofErr w:type="gramEnd"/>
            <w:r w:rsidRPr="000F51EA">
              <w:rPr>
                <w:rFonts w:eastAsia="DejaVu Sans"/>
                <w:sz w:val="22"/>
                <w:szCs w:val="22"/>
                <w:u w:val="single"/>
              </w:rPr>
              <w:t>пп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>. 1, 3 и 4 статьи 39.37 Земельного кодекса) определяются в соответствии с установленными документацией по планировке территории границами зон планируемого 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превышающих размеров соответствующих охранных зон.</w:t>
            </w:r>
          </w:p>
          <w:p w:rsidR="000F51EA" w:rsidRPr="000F51EA" w:rsidRDefault="000F51EA" w:rsidP="000F51EA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0F51EA">
              <w:rPr>
                <w:rFonts w:eastAsia="DejaVu Sans"/>
                <w:sz w:val="22"/>
                <w:szCs w:val="22"/>
                <w:u w:val="single"/>
              </w:rPr>
              <w:t>В связи с этим целесообразно установить границы публичного сервитута по границам охранных зон, поскольку для установления публичного сервитута в целях размещения существующего объекта представление документации по планировке территории не требуется.</w:t>
            </w:r>
          </w:p>
          <w:p w:rsidR="00607B38" w:rsidRPr="00B95DF1" w:rsidRDefault="000F51EA" w:rsidP="000F51EA">
            <w:pPr>
              <w:autoSpaceDE w:val="0"/>
              <w:autoSpaceDN w:val="0"/>
              <w:adjustRightInd w:val="0"/>
              <w:rPr>
                <w:rFonts w:ascii="TimesNewRoman" w:eastAsia="DejaVu Sans" w:hAnsi="TimesNewRoman" w:cs="TimesNewRoman"/>
                <w:sz w:val="19"/>
                <w:szCs w:val="19"/>
              </w:rPr>
            </w:pPr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В соответствии с п. 5 ч. 3 ст. 11.3 Земельного кодекса РФ разработка документации по планировке территории требуется для строительства, реконструкции линейных объектов федерального, регионального или местного значения. </w:t>
            </w:r>
            <w:proofErr w:type="gramStart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Объект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существует на местности более 4 лет, что подтверждается выпиской из ЕГРН от 07.04.2022 № б/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н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и Распоряжением от 14.07.2017 № 13ВР-1131</w:t>
            </w:r>
            <w:r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Ширина охранной зоны объекта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определена в соответствии с Постановлением</w:t>
            </w:r>
            <w:r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Правительства РФ от 24 февраля 2009 г. N 160 "О порядке установления охранных зон объектов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и особых условий использования земельных участков, </w:t>
            </w:r>
            <w:r>
              <w:rPr>
                <w:rFonts w:eastAsia="DejaVu Sans"/>
                <w:sz w:val="22"/>
                <w:szCs w:val="22"/>
                <w:u w:val="single"/>
              </w:rPr>
              <w:t>р</w:t>
            </w:r>
            <w:r w:rsidRPr="000F51EA">
              <w:rPr>
                <w:rFonts w:eastAsia="DejaVu Sans"/>
                <w:sz w:val="22"/>
                <w:szCs w:val="22"/>
                <w:u w:val="single"/>
              </w:rPr>
              <w:t>асположенных в границах</w:t>
            </w:r>
            <w:proofErr w:type="gram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таких зон".</w:t>
            </w:r>
          </w:p>
        </w:tc>
      </w:tr>
      <w:tr w:rsidR="00607B38" w:rsidTr="00B95DF1">
        <w:trPr>
          <w:trHeight w:val="5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Pr="000F51EA" w:rsidRDefault="000F51EA" w:rsidP="00FB4216">
            <w:pPr>
              <w:autoSpaceDE w:val="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0F51EA">
              <w:rPr>
                <w:rFonts w:ascii="TimesNewRoman" w:eastAsia="DejaVu Sans" w:hAnsi="TimesNewRoman" w:cs="TimesNewRoman"/>
                <w:b/>
                <w:sz w:val="20"/>
                <w:szCs w:val="20"/>
              </w:rPr>
              <w:t>50:33:0040133:1983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721B06">
              <w:rPr>
                <w:rFonts w:eastAsia="DejaVu Sans"/>
                <w:sz w:val="22"/>
                <w:szCs w:val="22"/>
              </w:rPr>
              <w:t>electroset@</w:t>
            </w:r>
            <w:r w:rsidR="002F040D" w:rsidRPr="002F040D">
              <w:rPr>
                <w:rFonts w:eastAsia="DejaVu Sans"/>
                <w:sz w:val="22"/>
                <w:szCs w:val="22"/>
              </w:rPr>
              <w:t>fryazino.net</w:t>
            </w:r>
            <w:r>
              <w:rPr>
                <w:sz w:val="22"/>
                <w:szCs w:val="22"/>
              </w:rPr>
              <w:t xml:space="preserve">, по телефону </w:t>
            </w:r>
            <w:r w:rsidR="000F51EA">
              <w:rPr>
                <w:sz w:val="22"/>
                <w:szCs w:val="22"/>
              </w:rPr>
              <w:lastRenderedPageBreak/>
              <w:t>8(49664)4-20-37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="00B95DF1">
              <w:rPr>
                <w:sz w:val="22"/>
                <w:szCs w:val="22"/>
                <w:lang w:val="en-US"/>
              </w:rPr>
              <w:t>www</w:t>
            </w:r>
            <w:r w:rsidR="00B95DF1" w:rsidRPr="00B95DF1">
              <w:rPr>
                <w:sz w:val="22"/>
                <w:szCs w:val="22"/>
              </w:rPr>
              <w:t>.</w:t>
            </w:r>
            <w:proofErr w:type="spellStart"/>
            <w:r w:rsidRPr="0081014D">
              <w:rPr>
                <w:sz w:val="22"/>
                <w:szCs w:val="22"/>
              </w:rPr>
              <w:t>stupinoadm.ru</w:t>
            </w:r>
            <w:proofErr w:type="spellEnd"/>
          </w:p>
        </w:tc>
      </w:tr>
    </w:tbl>
    <w:p w:rsidR="00607B38" w:rsidRPr="0078389B" w:rsidRDefault="00607B38" w:rsidP="00B95DF1">
      <w:pPr>
        <w:pStyle w:val="1"/>
        <w:rPr>
          <w:sz w:val="16"/>
          <w:szCs w:val="16"/>
        </w:rPr>
      </w:pPr>
    </w:p>
    <w:sectPr w:rsidR="00607B38" w:rsidRPr="0078389B" w:rsidSect="00B95DF1">
      <w:headerReference w:type="default" r:id="rId7"/>
      <w:pgSz w:w="11906" w:h="16838"/>
      <w:pgMar w:top="851" w:right="851" w:bottom="709" w:left="1134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F47" w:rsidRDefault="008D4F47">
      <w:r>
        <w:separator/>
      </w:r>
    </w:p>
  </w:endnote>
  <w:endnote w:type="continuationSeparator" w:id="1">
    <w:p w:rsidR="008D4F47" w:rsidRDefault="008D4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F47" w:rsidRDefault="008D4F47">
      <w:r>
        <w:separator/>
      </w:r>
    </w:p>
  </w:footnote>
  <w:footnote w:type="continuationSeparator" w:id="1">
    <w:p w:rsidR="008D4F47" w:rsidRDefault="008D4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297194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0F51EA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60DB8"/>
    <w:rsid w:val="00081ABC"/>
    <w:rsid w:val="000F29B9"/>
    <w:rsid w:val="000F4240"/>
    <w:rsid w:val="000F51EA"/>
    <w:rsid w:val="000F5C98"/>
    <w:rsid w:val="00102DE9"/>
    <w:rsid w:val="00133EEB"/>
    <w:rsid w:val="00145744"/>
    <w:rsid w:val="0015180A"/>
    <w:rsid w:val="001545E1"/>
    <w:rsid w:val="001616C5"/>
    <w:rsid w:val="00195190"/>
    <w:rsid w:val="001A52A3"/>
    <w:rsid w:val="001E4AC0"/>
    <w:rsid w:val="00215422"/>
    <w:rsid w:val="00253365"/>
    <w:rsid w:val="0028537F"/>
    <w:rsid w:val="00291586"/>
    <w:rsid w:val="00297194"/>
    <w:rsid w:val="002D6914"/>
    <w:rsid w:val="002F040D"/>
    <w:rsid w:val="00300696"/>
    <w:rsid w:val="00322203"/>
    <w:rsid w:val="003522C4"/>
    <w:rsid w:val="0035713C"/>
    <w:rsid w:val="00375551"/>
    <w:rsid w:val="00384710"/>
    <w:rsid w:val="003E7A4D"/>
    <w:rsid w:val="003F2C6D"/>
    <w:rsid w:val="003F5A3B"/>
    <w:rsid w:val="004006F6"/>
    <w:rsid w:val="0040208C"/>
    <w:rsid w:val="004062C8"/>
    <w:rsid w:val="0041565A"/>
    <w:rsid w:val="0047079D"/>
    <w:rsid w:val="004D58CC"/>
    <w:rsid w:val="004F4713"/>
    <w:rsid w:val="00525DEE"/>
    <w:rsid w:val="00587DEF"/>
    <w:rsid w:val="005B5ED2"/>
    <w:rsid w:val="005C4248"/>
    <w:rsid w:val="005C676E"/>
    <w:rsid w:val="005E58C2"/>
    <w:rsid w:val="005E64CE"/>
    <w:rsid w:val="005F5FC8"/>
    <w:rsid w:val="00607B38"/>
    <w:rsid w:val="0061022E"/>
    <w:rsid w:val="006125F9"/>
    <w:rsid w:val="006329CF"/>
    <w:rsid w:val="00635343"/>
    <w:rsid w:val="00645156"/>
    <w:rsid w:val="00661EB0"/>
    <w:rsid w:val="006A3582"/>
    <w:rsid w:val="006C314B"/>
    <w:rsid w:val="006D68CF"/>
    <w:rsid w:val="006F286F"/>
    <w:rsid w:val="006F7738"/>
    <w:rsid w:val="00713956"/>
    <w:rsid w:val="00721B06"/>
    <w:rsid w:val="0072634E"/>
    <w:rsid w:val="0073699C"/>
    <w:rsid w:val="0077253F"/>
    <w:rsid w:val="0078389B"/>
    <w:rsid w:val="007A5470"/>
    <w:rsid w:val="007B0CD6"/>
    <w:rsid w:val="007C792B"/>
    <w:rsid w:val="007E063D"/>
    <w:rsid w:val="00813567"/>
    <w:rsid w:val="00816B44"/>
    <w:rsid w:val="00817D0C"/>
    <w:rsid w:val="00831FD3"/>
    <w:rsid w:val="008466C4"/>
    <w:rsid w:val="00847C45"/>
    <w:rsid w:val="00847D18"/>
    <w:rsid w:val="0086042A"/>
    <w:rsid w:val="00882D4D"/>
    <w:rsid w:val="00883685"/>
    <w:rsid w:val="008858B0"/>
    <w:rsid w:val="008B6E9B"/>
    <w:rsid w:val="008D4F47"/>
    <w:rsid w:val="008D654E"/>
    <w:rsid w:val="008F1E42"/>
    <w:rsid w:val="008F4820"/>
    <w:rsid w:val="00902505"/>
    <w:rsid w:val="009237B7"/>
    <w:rsid w:val="00961D4B"/>
    <w:rsid w:val="00964DEF"/>
    <w:rsid w:val="00971B3E"/>
    <w:rsid w:val="009A6A73"/>
    <w:rsid w:val="009B28C4"/>
    <w:rsid w:val="009B6F30"/>
    <w:rsid w:val="009C1260"/>
    <w:rsid w:val="009E5D23"/>
    <w:rsid w:val="009F340F"/>
    <w:rsid w:val="00A45EE4"/>
    <w:rsid w:val="00AA3901"/>
    <w:rsid w:val="00AD7935"/>
    <w:rsid w:val="00B03806"/>
    <w:rsid w:val="00B24C54"/>
    <w:rsid w:val="00B34408"/>
    <w:rsid w:val="00B95DF1"/>
    <w:rsid w:val="00BC236C"/>
    <w:rsid w:val="00BD10C8"/>
    <w:rsid w:val="00BD67AD"/>
    <w:rsid w:val="00BE2032"/>
    <w:rsid w:val="00BE3CC2"/>
    <w:rsid w:val="00C1351D"/>
    <w:rsid w:val="00C24D99"/>
    <w:rsid w:val="00C4165F"/>
    <w:rsid w:val="00C45D2F"/>
    <w:rsid w:val="00C52637"/>
    <w:rsid w:val="00C717BB"/>
    <w:rsid w:val="00C7552B"/>
    <w:rsid w:val="00CA4F72"/>
    <w:rsid w:val="00CC143F"/>
    <w:rsid w:val="00CC2B2A"/>
    <w:rsid w:val="00CD273B"/>
    <w:rsid w:val="00CD6ADF"/>
    <w:rsid w:val="00D06F1B"/>
    <w:rsid w:val="00D07625"/>
    <w:rsid w:val="00D33ABA"/>
    <w:rsid w:val="00D65ED9"/>
    <w:rsid w:val="00D66A90"/>
    <w:rsid w:val="00D91E54"/>
    <w:rsid w:val="00DA2702"/>
    <w:rsid w:val="00DA5034"/>
    <w:rsid w:val="00DB144B"/>
    <w:rsid w:val="00DD637C"/>
    <w:rsid w:val="00E346C7"/>
    <w:rsid w:val="00E47269"/>
    <w:rsid w:val="00E51829"/>
    <w:rsid w:val="00E756E9"/>
    <w:rsid w:val="00E8594D"/>
    <w:rsid w:val="00EA4996"/>
    <w:rsid w:val="00ED0C55"/>
    <w:rsid w:val="00EE34E2"/>
    <w:rsid w:val="00EF0C19"/>
    <w:rsid w:val="00F21182"/>
    <w:rsid w:val="00F25261"/>
    <w:rsid w:val="00F36FFD"/>
    <w:rsid w:val="00F379EE"/>
    <w:rsid w:val="00F67F7D"/>
    <w:rsid w:val="00FA17D5"/>
    <w:rsid w:val="00FB109C"/>
    <w:rsid w:val="00FB4216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89</cp:revision>
  <cp:lastPrinted>2020-02-10T13:58:00Z</cp:lastPrinted>
  <dcterms:created xsi:type="dcterms:W3CDTF">2019-05-22T16:34:00Z</dcterms:created>
  <dcterms:modified xsi:type="dcterms:W3CDTF">2022-04-15T09:08:00Z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