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A4574" w:rsidRPr="009A4574" w:rsidRDefault="009A4574" w:rsidP="009A4574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>В соответствии с пунктом 6 статьи 39.41 Земельного кодекса Российской Федерации границы публичного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сервитута для размещения объектов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9A4574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9A4574" w:rsidRPr="009A4574" w:rsidRDefault="009A4574" w:rsidP="009A4574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9A4574" w:rsidP="009A4574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08.07.2021 № б/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13ВР-1131Ширина охранной зоны объекта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расположенных в границах таких</w:t>
            </w:r>
            <w:proofErr w:type="gram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D3A6C" w:rsidRDefault="009A4574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BD3A6C">
              <w:rPr>
                <w:rFonts w:eastAsia="DejaVu Sans"/>
                <w:sz w:val="22"/>
                <w:szCs w:val="22"/>
              </w:rPr>
              <w:t>50:33:0040128:2922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lastRenderedPageBreak/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574" w:rsidRDefault="009A4574">
      <w:r>
        <w:separator/>
      </w:r>
    </w:p>
  </w:endnote>
  <w:endnote w:type="continuationSeparator" w:id="1">
    <w:p w:rsidR="009A4574" w:rsidRDefault="009A4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574" w:rsidRDefault="009A4574">
      <w:r>
        <w:separator/>
      </w:r>
    </w:p>
  </w:footnote>
  <w:footnote w:type="continuationSeparator" w:id="1">
    <w:p w:rsidR="009A4574" w:rsidRDefault="009A4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574" w:rsidRDefault="009A4574">
    <w:pPr>
      <w:pStyle w:val="a9"/>
      <w:jc w:val="center"/>
      <w:rPr>
        <w:sz w:val="24"/>
        <w:szCs w:val="24"/>
      </w:rPr>
    </w:pPr>
  </w:p>
  <w:p w:rsidR="009A4574" w:rsidRDefault="009A457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BD3A6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A4574" w:rsidRDefault="009A4574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473F0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4574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3A6C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</cp:revision>
  <cp:lastPrinted>2020-02-10T13:58:00Z</cp:lastPrinted>
  <dcterms:created xsi:type="dcterms:W3CDTF">2022-04-15T09:41:00Z</dcterms:created>
  <dcterms:modified xsi:type="dcterms:W3CDTF">2022-04-15T09:41:00Z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