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615" w:type="dxa"/>
        <w:tblInd w:w="10740" w:type="dxa"/>
        <w:tblLayout w:type="fixed"/>
        <w:tblLook w:val="04A0"/>
      </w:tblPr>
      <w:tblGrid>
        <w:gridCol w:w="4615"/>
      </w:tblGrid>
      <w:tr w:rsidR="00090F06" w:rsidRPr="002225B3" w:rsidTr="00090F06">
        <w:tc>
          <w:tcPr>
            <w:tcW w:w="4615" w:type="dxa"/>
          </w:tcPr>
          <w:p w:rsidR="00090F06" w:rsidRPr="002225B3" w:rsidRDefault="00090F06" w:rsidP="00090F0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</w:rPr>
            </w:pPr>
            <w:r w:rsidRPr="002225B3">
              <w:rPr>
                <w:rFonts w:ascii="Arial" w:hAnsi="Arial" w:cs="Arial"/>
              </w:rPr>
              <w:br w:type="page"/>
            </w:r>
            <w:r w:rsidRPr="002225B3">
              <w:rPr>
                <w:rFonts w:ascii="Arial" w:hAnsi="Arial" w:cs="Arial"/>
              </w:rPr>
              <w:br w:type="page"/>
            </w:r>
            <w:r>
              <w:rPr>
                <w:rFonts w:ascii="Arial" w:eastAsia="Calibri" w:hAnsi="Arial" w:cs="Arial"/>
              </w:rPr>
              <w:t>Приложение №3</w:t>
            </w:r>
            <w:r w:rsidR="00506322" w:rsidRPr="002225B3">
              <w:rPr>
                <w:rFonts w:ascii="Arial" w:eastAsia="Calibri" w:hAnsi="Arial" w:cs="Arial"/>
              </w:rPr>
              <w:t xml:space="preserve"> </w:t>
            </w:r>
            <w:r w:rsidR="00506322">
              <w:rPr>
                <w:rFonts w:ascii="Arial" w:eastAsia="Calibri" w:hAnsi="Arial" w:cs="Arial"/>
              </w:rPr>
              <w:t>к под</w:t>
            </w:r>
            <w:r w:rsidR="00506322" w:rsidRPr="002225B3">
              <w:rPr>
                <w:rFonts w:ascii="Arial" w:eastAsia="Calibri" w:hAnsi="Arial" w:cs="Arial"/>
              </w:rPr>
              <w:t xml:space="preserve">программе </w:t>
            </w:r>
            <w:r w:rsidR="00506322">
              <w:rPr>
                <w:rFonts w:ascii="Arial" w:eastAsia="Calibri" w:hAnsi="Arial" w:cs="Arial"/>
                <w:lang w:val="en-US"/>
              </w:rPr>
              <w:t>I</w:t>
            </w:r>
          </w:p>
          <w:p w:rsidR="00506322" w:rsidRDefault="00506322" w:rsidP="00506322">
            <w:pPr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«Комфортная городская среда»</w:t>
            </w:r>
          </w:p>
          <w:p w:rsidR="00090F06" w:rsidRPr="00506322" w:rsidRDefault="00090F06" w:rsidP="00090F0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</w:rPr>
            </w:pPr>
          </w:p>
        </w:tc>
      </w:tr>
    </w:tbl>
    <w:p w:rsidR="00090F06" w:rsidRDefault="00090F06" w:rsidP="00506322">
      <w:pPr>
        <w:rPr>
          <w:rFonts w:ascii="Arial" w:hAnsi="Arial" w:cs="Arial"/>
        </w:rPr>
      </w:pPr>
    </w:p>
    <w:p w:rsidR="00090F06" w:rsidRDefault="00090F06" w:rsidP="00090F06">
      <w:pPr>
        <w:jc w:val="center"/>
        <w:rPr>
          <w:rFonts w:ascii="Arial" w:eastAsiaTheme="minorEastAsia" w:hAnsi="Arial"/>
        </w:rPr>
      </w:pPr>
      <w:r>
        <w:rPr>
          <w:rFonts w:ascii="Arial" w:hAnsi="Arial" w:cs="Arial"/>
        </w:rPr>
        <w:t>М</w:t>
      </w:r>
      <w:r w:rsidRPr="00DE57FE">
        <w:rPr>
          <w:rFonts w:ascii="Arial" w:hAnsi="Arial" w:cs="Arial"/>
        </w:rPr>
        <w:t xml:space="preserve">етодика </w:t>
      </w:r>
      <w:proofErr w:type="gramStart"/>
      <w:r w:rsidRPr="00DE57FE">
        <w:rPr>
          <w:rFonts w:ascii="Arial" w:hAnsi="Arial" w:cs="Arial"/>
        </w:rPr>
        <w:t xml:space="preserve">расчета значений планируемых результатов реализации </w:t>
      </w:r>
      <w:r w:rsidR="00FE2408">
        <w:rPr>
          <w:rFonts w:ascii="Arial" w:eastAsiaTheme="minorEastAsia" w:hAnsi="Arial"/>
        </w:rPr>
        <w:t>подпрограммы</w:t>
      </w:r>
      <w:proofErr w:type="gramEnd"/>
      <w:r w:rsidR="00FE2408">
        <w:rPr>
          <w:rFonts w:ascii="Arial" w:eastAsiaTheme="minorEastAsia" w:hAnsi="Arial"/>
        </w:rPr>
        <w:t xml:space="preserve"> </w:t>
      </w:r>
      <w:r w:rsidR="00FE2408">
        <w:rPr>
          <w:rFonts w:ascii="Arial" w:eastAsiaTheme="minorEastAsia" w:hAnsi="Arial"/>
          <w:lang w:val="en-US"/>
        </w:rPr>
        <w:t>I</w:t>
      </w:r>
      <w:r w:rsidR="00FE2408" w:rsidRPr="00F000AE">
        <w:rPr>
          <w:rFonts w:ascii="Arial" w:eastAsiaTheme="minorEastAsia" w:hAnsi="Arial"/>
        </w:rPr>
        <w:t xml:space="preserve"> «Комфортная городская среда»</w:t>
      </w:r>
    </w:p>
    <w:p w:rsidR="00FE2408" w:rsidRDefault="00FE2408" w:rsidP="00090F06">
      <w:pPr>
        <w:jc w:val="center"/>
        <w:rPr>
          <w:rFonts w:ascii="Arial" w:hAnsi="Arial" w:cs="Arial"/>
        </w:rPr>
      </w:pPr>
    </w:p>
    <w:tbl>
      <w:tblPr>
        <w:tblW w:w="148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38"/>
        <w:gridCol w:w="3090"/>
        <w:gridCol w:w="1217"/>
        <w:gridCol w:w="4365"/>
        <w:gridCol w:w="2097"/>
        <w:gridCol w:w="3373"/>
      </w:tblGrid>
      <w:tr w:rsidR="00090F06" w:rsidRPr="00AE1B9A" w:rsidTr="00090F06">
        <w:trPr>
          <w:trHeight w:val="276"/>
        </w:trPr>
        <w:tc>
          <w:tcPr>
            <w:tcW w:w="738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№</w:t>
            </w:r>
          </w:p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Arial" w:eastAsiaTheme="minorEastAsia" w:hAnsi="Arial"/>
              </w:rPr>
            </w:pPr>
            <w:proofErr w:type="spellStart"/>
            <w:proofErr w:type="gramStart"/>
            <w:r w:rsidRPr="00F000AE">
              <w:rPr>
                <w:rFonts w:ascii="Arial" w:eastAsiaTheme="minorEastAsia" w:hAnsi="Arial"/>
              </w:rPr>
              <w:t>п</w:t>
            </w:r>
            <w:proofErr w:type="spellEnd"/>
            <w:proofErr w:type="gramEnd"/>
            <w:r w:rsidRPr="00F000AE">
              <w:rPr>
                <w:rFonts w:ascii="Arial" w:eastAsiaTheme="minorEastAsia" w:hAnsi="Arial"/>
              </w:rPr>
              <w:t>/</w:t>
            </w:r>
            <w:proofErr w:type="spellStart"/>
            <w:r w:rsidRPr="00F000AE">
              <w:rPr>
                <w:rFonts w:ascii="Arial" w:eastAsiaTheme="minorEastAsia" w:hAnsi="Arial"/>
              </w:rPr>
              <w:t>п</w:t>
            </w:r>
            <w:proofErr w:type="spellEnd"/>
          </w:p>
        </w:tc>
        <w:tc>
          <w:tcPr>
            <w:tcW w:w="3090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Наименование показателя</w:t>
            </w:r>
          </w:p>
        </w:tc>
        <w:tc>
          <w:tcPr>
            <w:tcW w:w="121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Единица измерения</w:t>
            </w:r>
          </w:p>
        </w:tc>
        <w:tc>
          <w:tcPr>
            <w:tcW w:w="4365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 xml:space="preserve">Методика расчета показателя </w:t>
            </w:r>
          </w:p>
        </w:tc>
        <w:tc>
          <w:tcPr>
            <w:tcW w:w="209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Источник данных</w:t>
            </w: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Период представления отчетности</w:t>
            </w:r>
          </w:p>
        </w:tc>
      </w:tr>
      <w:tr w:rsidR="00090F06" w:rsidRPr="00AE1B9A" w:rsidTr="00090F06">
        <w:trPr>
          <w:trHeight w:val="28"/>
        </w:trPr>
        <w:tc>
          <w:tcPr>
            <w:tcW w:w="738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1</w:t>
            </w:r>
          </w:p>
        </w:tc>
        <w:tc>
          <w:tcPr>
            <w:tcW w:w="3090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2</w:t>
            </w:r>
          </w:p>
        </w:tc>
        <w:tc>
          <w:tcPr>
            <w:tcW w:w="121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3</w:t>
            </w:r>
          </w:p>
        </w:tc>
        <w:tc>
          <w:tcPr>
            <w:tcW w:w="4365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4</w:t>
            </w:r>
          </w:p>
        </w:tc>
        <w:tc>
          <w:tcPr>
            <w:tcW w:w="209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5</w:t>
            </w:r>
          </w:p>
        </w:tc>
        <w:tc>
          <w:tcPr>
            <w:tcW w:w="3373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6</w:t>
            </w:r>
          </w:p>
        </w:tc>
      </w:tr>
      <w:tr w:rsidR="00090F06" w:rsidRPr="00AE1B9A" w:rsidTr="00090F06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2</w:t>
            </w:r>
          </w:p>
        </w:tc>
        <w:tc>
          <w:tcPr>
            <w:tcW w:w="14142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FE2408" w:rsidP="00090F0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 xml:space="preserve">Подпрограмма </w:t>
            </w:r>
            <w:r>
              <w:rPr>
                <w:rFonts w:ascii="Arial" w:eastAsiaTheme="minorEastAsia" w:hAnsi="Arial"/>
                <w:lang w:val="en-US"/>
              </w:rPr>
              <w:t>I</w:t>
            </w:r>
            <w:r w:rsidR="00090F06" w:rsidRPr="00F000AE">
              <w:rPr>
                <w:rFonts w:ascii="Arial" w:eastAsiaTheme="minorEastAsia" w:hAnsi="Arial"/>
              </w:rPr>
              <w:t xml:space="preserve"> «Комфортная городская среда»</w:t>
            </w:r>
          </w:p>
        </w:tc>
      </w:tr>
      <w:tr w:rsidR="00090F06" w:rsidRPr="00AE1B9A" w:rsidTr="00090F06">
        <w:trPr>
          <w:trHeight w:val="332"/>
        </w:trPr>
        <w:tc>
          <w:tcPr>
            <w:tcW w:w="738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1.1</w:t>
            </w:r>
          </w:p>
        </w:tc>
        <w:tc>
          <w:tcPr>
            <w:tcW w:w="3090" w:type="dxa"/>
            <w:shd w:val="clear" w:color="auto" w:fill="auto"/>
          </w:tcPr>
          <w:p w:rsidR="00090F06" w:rsidRPr="00F000AE" w:rsidRDefault="00090F06" w:rsidP="00090F06">
            <w:pPr>
              <w:rPr>
                <w:rFonts w:ascii="Arial" w:hAnsi="Arial"/>
              </w:rPr>
            </w:pPr>
            <w:r w:rsidRPr="00F000AE">
              <w:rPr>
                <w:rFonts w:ascii="Arial" w:hAnsi="Arial"/>
              </w:rPr>
              <w:t xml:space="preserve"> Количество благоустроенных общественных территорий (пространств) (в разрезе видов территорий), в том числе: - зоны отдыха; пешеходные зоны; набережные; - скверы; - площади; </w:t>
            </w:r>
            <w:proofErr w:type="gramStart"/>
            <w:r w:rsidRPr="00F000AE">
              <w:rPr>
                <w:rFonts w:ascii="Arial" w:hAnsi="Arial"/>
              </w:rPr>
              <w:t>-п</w:t>
            </w:r>
            <w:proofErr w:type="gramEnd"/>
            <w:r w:rsidRPr="00F000AE">
              <w:rPr>
                <w:rFonts w:ascii="Arial" w:hAnsi="Arial"/>
              </w:rPr>
              <w:t>арки, единиц</w:t>
            </w:r>
          </w:p>
        </w:tc>
        <w:tc>
          <w:tcPr>
            <w:tcW w:w="121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единиц</w:t>
            </w:r>
          </w:p>
        </w:tc>
        <w:tc>
          <w:tcPr>
            <w:tcW w:w="4365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Плановое значение показателя определяется в соответствии с адресными перечнями объектов благоустройства (утверждается на основании планов по благоустройству)</w:t>
            </w:r>
          </w:p>
        </w:tc>
        <w:tc>
          <w:tcPr>
            <w:tcW w:w="209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 xml:space="preserve">Годовая </w:t>
            </w:r>
          </w:p>
        </w:tc>
      </w:tr>
      <w:tr w:rsidR="00090F06" w:rsidRPr="00AE1B9A" w:rsidTr="00090F06">
        <w:trPr>
          <w:trHeight w:val="332"/>
        </w:trPr>
        <w:tc>
          <w:tcPr>
            <w:tcW w:w="738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1.2</w:t>
            </w:r>
          </w:p>
        </w:tc>
        <w:tc>
          <w:tcPr>
            <w:tcW w:w="3090" w:type="dxa"/>
            <w:shd w:val="clear" w:color="auto" w:fill="auto"/>
          </w:tcPr>
          <w:p w:rsidR="00090F06" w:rsidRPr="00F000AE" w:rsidRDefault="00090F06" w:rsidP="00090F06">
            <w:pPr>
              <w:rPr>
                <w:rFonts w:ascii="Arial" w:hAnsi="Arial"/>
              </w:rPr>
            </w:pPr>
            <w:r w:rsidRPr="00F000AE">
              <w:rPr>
                <w:rFonts w:ascii="Arial" w:hAnsi="Arial"/>
              </w:rPr>
              <w:t>Количество разработанных концепций благоустройства общественных территорий, единиц</w:t>
            </w:r>
          </w:p>
        </w:tc>
        <w:tc>
          <w:tcPr>
            <w:tcW w:w="121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единиц</w:t>
            </w:r>
          </w:p>
        </w:tc>
        <w:tc>
          <w:tcPr>
            <w:tcW w:w="4365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Плановое значение показателя определяется  на основании планов по благоустройству</w:t>
            </w:r>
          </w:p>
        </w:tc>
        <w:tc>
          <w:tcPr>
            <w:tcW w:w="209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  <w:tr w:rsidR="00090F06" w:rsidRPr="00AE1B9A" w:rsidTr="00090F06">
        <w:trPr>
          <w:trHeight w:val="332"/>
        </w:trPr>
        <w:tc>
          <w:tcPr>
            <w:tcW w:w="738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1.3</w:t>
            </w:r>
          </w:p>
        </w:tc>
        <w:tc>
          <w:tcPr>
            <w:tcW w:w="3090" w:type="dxa"/>
            <w:shd w:val="clear" w:color="auto" w:fill="auto"/>
          </w:tcPr>
          <w:p w:rsidR="00090F06" w:rsidRPr="00F000AE" w:rsidRDefault="00090F06" w:rsidP="00090F06">
            <w:pPr>
              <w:rPr>
                <w:rFonts w:ascii="Arial" w:hAnsi="Arial"/>
              </w:rPr>
            </w:pPr>
            <w:r w:rsidRPr="00F000AE">
              <w:rPr>
                <w:rFonts w:ascii="Arial" w:hAnsi="Arial"/>
              </w:rPr>
              <w:t> Количество разработанных проектов благоустройства общественных территорий, единиц</w:t>
            </w:r>
          </w:p>
        </w:tc>
        <w:tc>
          <w:tcPr>
            <w:tcW w:w="121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единиц</w:t>
            </w:r>
          </w:p>
        </w:tc>
        <w:tc>
          <w:tcPr>
            <w:tcW w:w="4365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Плановое значение показателя определяется  на основании планов по благоустройству</w:t>
            </w:r>
          </w:p>
        </w:tc>
        <w:tc>
          <w:tcPr>
            <w:tcW w:w="209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  <w:tr w:rsidR="00090F06" w:rsidRPr="00AE1B9A" w:rsidTr="00090F06">
        <w:trPr>
          <w:trHeight w:val="332"/>
        </w:trPr>
        <w:tc>
          <w:tcPr>
            <w:tcW w:w="738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1.4</w:t>
            </w:r>
          </w:p>
        </w:tc>
        <w:tc>
          <w:tcPr>
            <w:tcW w:w="3090" w:type="dxa"/>
            <w:shd w:val="clear" w:color="auto" w:fill="auto"/>
          </w:tcPr>
          <w:p w:rsidR="00090F06" w:rsidRPr="00F000AE" w:rsidRDefault="00090F06" w:rsidP="00090F06">
            <w:pPr>
              <w:rPr>
                <w:rFonts w:ascii="Arial" w:hAnsi="Arial"/>
              </w:rPr>
            </w:pPr>
            <w:r w:rsidRPr="00F000AE">
              <w:rPr>
                <w:rFonts w:ascii="Arial" w:hAnsi="Arial"/>
              </w:rPr>
              <w:t xml:space="preserve"> Количество </w:t>
            </w:r>
            <w:r w:rsidRPr="00F000AE">
              <w:rPr>
                <w:rFonts w:ascii="Arial" w:hAnsi="Arial"/>
              </w:rPr>
              <w:lastRenderedPageBreak/>
              <w:t>установленных детских игровых площадок, единиц</w:t>
            </w:r>
          </w:p>
        </w:tc>
        <w:tc>
          <w:tcPr>
            <w:tcW w:w="121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lastRenderedPageBreak/>
              <w:t>единиц</w:t>
            </w:r>
          </w:p>
        </w:tc>
        <w:tc>
          <w:tcPr>
            <w:tcW w:w="4365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 xml:space="preserve">Плановые значения </w:t>
            </w:r>
            <w:r w:rsidRPr="00F000AE">
              <w:rPr>
                <w:rFonts w:ascii="Arial" w:eastAsiaTheme="minorEastAsia" w:hAnsi="Arial"/>
              </w:rPr>
              <w:lastRenderedPageBreak/>
              <w:t xml:space="preserve">устанавливаются в соответствии с перечнем, сформированным с жителями  </w:t>
            </w:r>
          </w:p>
        </w:tc>
        <w:tc>
          <w:tcPr>
            <w:tcW w:w="209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  <w:tr w:rsidR="00090F06" w:rsidRPr="00AE1B9A" w:rsidTr="00090F06">
        <w:trPr>
          <w:trHeight w:val="332"/>
        </w:trPr>
        <w:tc>
          <w:tcPr>
            <w:tcW w:w="738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lastRenderedPageBreak/>
              <w:t>1.5</w:t>
            </w:r>
          </w:p>
        </w:tc>
        <w:tc>
          <w:tcPr>
            <w:tcW w:w="3090" w:type="dxa"/>
            <w:shd w:val="clear" w:color="auto" w:fill="auto"/>
          </w:tcPr>
          <w:p w:rsidR="00090F06" w:rsidRPr="00F000AE" w:rsidRDefault="00090F06" w:rsidP="00090F06">
            <w:pPr>
              <w:rPr>
                <w:rFonts w:ascii="Arial" w:hAnsi="Arial"/>
              </w:rPr>
            </w:pPr>
            <w:r w:rsidRPr="00F000AE">
              <w:rPr>
                <w:rFonts w:ascii="Arial" w:hAnsi="Arial"/>
              </w:rPr>
              <w:t> Обеспеченность обустроенными дворовыми территориями, % / единиц</w:t>
            </w:r>
          </w:p>
        </w:tc>
        <w:tc>
          <w:tcPr>
            <w:tcW w:w="121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%/ единиц</w:t>
            </w:r>
          </w:p>
        </w:tc>
        <w:tc>
          <w:tcPr>
            <w:tcW w:w="4365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Плановые значения определяются в относительном и абсолютном выражении. Количество дворовых территорий, подлежащих комплексному благоустройству в 2018-2024 годах, утверждается ОМСУ в конце года, предшествующего году реализации, с учетом развития территории и по итогам согласования планов по благоустройству с объединениями граждан, общественными организациями и объединениями и подлежит корректировке путем внесения изменений в Программу. Плановое значение показателя в абсолютном выражении определяется на основании утверждаемых ОМСУ планов по благоустройству.</w:t>
            </w:r>
          </w:p>
        </w:tc>
        <w:tc>
          <w:tcPr>
            <w:tcW w:w="209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  <w:tr w:rsidR="00090F06" w:rsidRPr="00AE1B9A" w:rsidTr="00090F06">
        <w:trPr>
          <w:trHeight w:val="332"/>
        </w:trPr>
        <w:tc>
          <w:tcPr>
            <w:tcW w:w="738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1.6</w:t>
            </w:r>
          </w:p>
        </w:tc>
        <w:tc>
          <w:tcPr>
            <w:tcW w:w="3090" w:type="dxa"/>
            <w:shd w:val="clear" w:color="auto" w:fill="auto"/>
          </w:tcPr>
          <w:p w:rsidR="00090F06" w:rsidRPr="00F000AE" w:rsidRDefault="00090F06" w:rsidP="00090F06">
            <w:pPr>
              <w:rPr>
                <w:rFonts w:ascii="Arial" w:hAnsi="Arial"/>
              </w:rPr>
            </w:pPr>
            <w:r w:rsidRPr="00F000AE">
              <w:rPr>
                <w:rFonts w:ascii="Arial" w:hAnsi="Arial"/>
              </w:rPr>
              <w:t xml:space="preserve"> Количество объектов </w:t>
            </w:r>
            <w:proofErr w:type="spellStart"/>
            <w:r w:rsidRPr="00F000AE">
              <w:rPr>
                <w:rFonts w:ascii="Arial" w:hAnsi="Arial"/>
              </w:rPr>
              <w:t>электросетевого</w:t>
            </w:r>
            <w:proofErr w:type="spellEnd"/>
            <w:r w:rsidRPr="00F000AE">
              <w:rPr>
                <w:rFonts w:ascii="Arial" w:hAnsi="Arial"/>
              </w:rPr>
              <w:t xml:space="preserve"> хозяйства, систем наружного и архитектурно-художественного </w:t>
            </w:r>
            <w:proofErr w:type="gramStart"/>
            <w:r w:rsidRPr="00F000AE">
              <w:rPr>
                <w:rFonts w:ascii="Arial" w:hAnsi="Arial"/>
              </w:rPr>
              <w:t>освещения</w:t>
            </w:r>
            <w:proofErr w:type="gramEnd"/>
            <w:r w:rsidRPr="00F000AE">
              <w:rPr>
                <w:rFonts w:ascii="Arial" w:hAnsi="Arial"/>
              </w:rPr>
              <w:t xml:space="preserve"> на которых реализованы мероприятия по устройству и </w:t>
            </w:r>
            <w:r w:rsidRPr="00F000AE">
              <w:rPr>
                <w:rFonts w:ascii="Arial" w:hAnsi="Arial"/>
              </w:rPr>
              <w:lastRenderedPageBreak/>
              <w:t>капитальному ремонту, единиц</w:t>
            </w:r>
          </w:p>
        </w:tc>
        <w:tc>
          <w:tcPr>
            <w:tcW w:w="121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lastRenderedPageBreak/>
              <w:t>единиц</w:t>
            </w:r>
          </w:p>
        </w:tc>
        <w:tc>
          <w:tcPr>
            <w:tcW w:w="4365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proofErr w:type="spellStart"/>
            <w:r w:rsidRPr="00F000AE">
              <w:rPr>
                <w:rFonts w:ascii="Arial" w:eastAsiaTheme="minorEastAsia" w:hAnsi="Arial"/>
              </w:rPr>
              <w:t>Кплан=Кфакт</w:t>
            </w:r>
            <w:proofErr w:type="spellEnd"/>
            <w:r w:rsidRPr="00F000AE">
              <w:rPr>
                <w:rFonts w:ascii="Arial" w:eastAsiaTheme="minorEastAsia" w:hAnsi="Arial"/>
              </w:rPr>
              <w:t xml:space="preserve">  где: </w:t>
            </w:r>
            <w:proofErr w:type="spellStart"/>
            <w:r w:rsidRPr="00F000AE">
              <w:rPr>
                <w:rFonts w:ascii="Arial" w:eastAsiaTheme="minorEastAsia" w:hAnsi="Arial"/>
              </w:rPr>
              <w:t>Кплан</w:t>
            </w:r>
            <w:proofErr w:type="spellEnd"/>
            <w:r w:rsidRPr="00F000AE">
              <w:rPr>
                <w:rFonts w:ascii="Arial" w:eastAsiaTheme="minorEastAsia" w:hAnsi="Arial"/>
              </w:rPr>
              <w:t xml:space="preserve"> - «Количество модернизированных объектов» – это количество улиц, проездов, набережных, парковых зон, объектов с архитектурно-художественным </w:t>
            </w:r>
            <w:proofErr w:type="gramStart"/>
            <w:r w:rsidRPr="00F000AE">
              <w:rPr>
                <w:rFonts w:ascii="Arial" w:eastAsiaTheme="minorEastAsia" w:hAnsi="Arial"/>
              </w:rPr>
              <w:t>освещением</w:t>
            </w:r>
            <w:proofErr w:type="gramEnd"/>
            <w:r w:rsidRPr="00F000AE">
              <w:rPr>
                <w:rFonts w:ascii="Arial" w:eastAsiaTheme="minorEastAsia" w:hAnsi="Arial"/>
              </w:rPr>
              <w:t xml:space="preserve"> на которых запланированы мероприятия в рамках государственных и муниципальных программ Московской области по </w:t>
            </w:r>
            <w:r w:rsidRPr="00F000AE">
              <w:rPr>
                <w:rFonts w:ascii="Arial" w:eastAsiaTheme="minorEastAsia" w:hAnsi="Arial"/>
              </w:rPr>
              <w:lastRenderedPageBreak/>
              <w:t xml:space="preserve">устройству и капитальному ремонту систем наружного и архитектурно-художественного освещения с установкой энергосберегающих светильников в границах населенных пунктов городских округов и муниципальных районов (городских и сельских поселений) Московской области, единиц;  </w:t>
            </w:r>
            <w:proofErr w:type="spellStart"/>
            <w:r w:rsidRPr="00F000AE">
              <w:rPr>
                <w:rFonts w:ascii="Arial" w:eastAsiaTheme="minorEastAsia" w:hAnsi="Arial"/>
              </w:rPr>
              <w:t>Кфакт</w:t>
            </w:r>
            <w:proofErr w:type="spellEnd"/>
            <w:r w:rsidRPr="00F000AE">
              <w:rPr>
                <w:rFonts w:ascii="Arial" w:eastAsiaTheme="minorEastAsia" w:hAnsi="Arial"/>
              </w:rPr>
              <w:t xml:space="preserve"> - «Количество модернизированных объектов» – это количество улиц, проездов, набережных, парковых зон, объектов с архитектурно-художественным </w:t>
            </w:r>
            <w:proofErr w:type="gramStart"/>
            <w:r w:rsidRPr="00F000AE">
              <w:rPr>
                <w:rFonts w:ascii="Arial" w:eastAsiaTheme="minorEastAsia" w:hAnsi="Arial"/>
              </w:rPr>
              <w:t>освещением</w:t>
            </w:r>
            <w:proofErr w:type="gramEnd"/>
            <w:r w:rsidRPr="00F000AE">
              <w:rPr>
                <w:rFonts w:ascii="Arial" w:eastAsiaTheme="minorEastAsia" w:hAnsi="Arial"/>
              </w:rPr>
              <w:t xml:space="preserve"> на которых проведены мероприятия в рамках государственных и муниципальных программ Московской области по устройству и капитальному ремонту систем наружного и архитектурно-художественного освещения с установкой энергосберегающих светильников в границах населенных пунктов городских округов и муниципальных районов (городских и сельских поселений) Московской области, единиц.</w:t>
            </w:r>
          </w:p>
        </w:tc>
        <w:tc>
          <w:tcPr>
            <w:tcW w:w="209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  <w:tr w:rsidR="00090F06" w:rsidRPr="00AE1B9A" w:rsidTr="00090F06">
        <w:trPr>
          <w:trHeight w:val="332"/>
        </w:trPr>
        <w:tc>
          <w:tcPr>
            <w:tcW w:w="738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lastRenderedPageBreak/>
              <w:t>1.7</w:t>
            </w:r>
          </w:p>
        </w:tc>
        <w:tc>
          <w:tcPr>
            <w:tcW w:w="3090" w:type="dxa"/>
            <w:shd w:val="clear" w:color="auto" w:fill="auto"/>
          </w:tcPr>
          <w:p w:rsidR="00090F06" w:rsidRPr="00F000AE" w:rsidRDefault="00090F06" w:rsidP="00090F06">
            <w:pPr>
              <w:rPr>
                <w:rFonts w:ascii="Arial" w:hAnsi="Arial"/>
              </w:rPr>
            </w:pPr>
            <w:r w:rsidRPr="00F000AE">
              <w:rPr>
                <w:rFonts w:ascii="Arial" w:hAnsi="Arial"/>
              </w:rPr>
              <w:t xml:space="preserve"> Доля граждан, принявших участие в решении вопросов развития городской среды от общего количества граждан в </w:t>
            </w:r>
            <w:r w:rsidRPr="00F000AE">
              <w:rPr>
                <w:rFonts w:ascii="Arial" w:hAnsi="Arial"/>
              </w:rPr>
              <w:lastRenderedPageBreak/>
              <w:t>возрасте от 14 лет, %</w:t>
            </w:r>
          </w:p>
        </w:tc>
        <w:tc>
          <w:tcPr>
            <w:tcW w:w="121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lastRenderedPageBreak/>
              <w:t>%</w:t>
            </w:r>
          </w:p>
        </w:tc>
        <w:tc>
          <w:tcPr>
            <w:tcW w:w="4365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 xml:space="preserve">Процентное соотношение количества граждан, принявших участие в решении вопросов развития городской среды к общему количеству граждан в возрасте от 14 лет, проживающих в муниципальных </w:t>
            </w:r>
            <w:r w:rsidRPr="00F000AE">
              <w:rPr>
                <w:rFonts w:ascii="Arial" w:eastAsiaTheme="minorEastAsia" w:hAnsi="Arial"/>
              </w:rPr>
              <w:lastRenderedPageBreak/>
              <w:t xml:space="preserve">образованиях, на территории которых реализуются проекты по созданию комфортной городской среды. </w:t>
            </w:r>
            <w:proofErr w:type="gramStart"/>
            <w:r w:rsidRPr="00F000AE">
              <w:rPr>
                <w:rFonts w:ascii="Arial" w:eastAsiaTheme="minorEastAsia" w:hAnsi="Arial"/>
              </w:rPr>
              <w:t xml:space="preserve">К числу основных таких мероприятий относятся: рейтинговое голосование,  общественные обсуждения конкретных проектов создания комфортной городской среды, в том числе в рамках проведения Всероссийского конкурса лучших проектов создания комфортной городской среды в малых городах и исторических поселениях, государственных (муниципальных) программ формирования современной городской среды, концепций по конкретным территориям, использование цифровых технологий (мобильные приложения, </w:t>
            </w:r>
            <w:proofErr w:type="spellStart"/>
            <w:r w:rsidRPr="00F000AE">
              <w:rPr>
                <w:rFonts w:ascii="Arial" w:eastAsiaTheme="minorEastAsia" w:hAnsi="Arial"/>
              </w:rPr>
              <w:t>онлайн</w:t>
            </w:r>
            <w:proofErr w:type="spellEnd"/>
            <w:r w:rsidRPr="00F000AE">
              <w:rPr>
                <w:rFonts w:ascii="Arial" w:eastAsiaTheme="minorEastAsia" w:hAnsi="Arial"/>
              </w:rPr>
              <w:t xml:space="preserve"> порталы для голосования ("Активный гражданин", "</w:t>
            </w:r>
            <w:proofErr w:type="spellStart"/>
            <w:r w:rsidRPr="00F000AE">
              <w:rPr>
                <w:rFonts w:ascii="Arial" w:eastAsiaTheme="minorEastAsia" w:hAnsi="Arial"/>
              </w:rPr>
              <w:t>Добродел</w:t>
            </w:r>
            <w:proofErr w:type="spellEnd"/>
            <w:r w:rsidRPr="00F000AE">
              <w:rPr>
                <w:rFonts w:ascii="Arial" w:eastAsiaTheme="minorEastAsia" w:hAnsi="Arial"/>
              </w:rPr>
              <w:t>" и</w:t>
            </w:r>
            <w:proofErr w:type="gramEnd"/>
            <w:r w:rsidRPr="00F000AE">
              <w:rPr>
                <w:rFonts w:ascii="Arial" w:eastAsiaTheme="minorEastAsia" w:hAnsi="Arial"/>
              </w:rPr>
              <w:t xml:space="preserve"> т. п.), субботник.</w:t>
            </w:r>
          </w:p>
        </w:tc>
        <w:tc>
          <w:tcPr>
            <w:tcW w:w="209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Квартальная</w:t>
            </w:r>
          </w:p>
        </w:tc>
      </w:tr>
      <w:tr w:rsidR="00090F06" w:rsidRPr="00AE1B9A" w:rsidTr="00090F06">
        <w:trPr>
          <w:trHeight w:val="332"/>
        </w:trPr>
        <w:tc>
          <w:tcPr>
            <w:tcW w:w="738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lastRenderedPageBreak/>
              <w:t>1.8</w:t>
            </w:r>
          </w:p>
        </w:tc>
        <w:tc>
          <w:tcPr>
            <w:tcW w:w="3090" w:type="dxa"/>
            <w:shd w:val="clear" w:color="auto" w:fill="auto"/>
          </w:tcPr>
          <w:p w:rsidR="00090F06" w:rsidRPr="00F000AE" w:rsidRDefault="00090F06" w:rsidP="00090F06">
            <w:pPr>
              <w:rPr>
                <w:rFonts w:ascii="Arial" w:hAnsi="Arial"/>
              </w:rPr>
            </w:pPr>
            <w:r w:rsidRPr="00F000AE">
              <w:rPr>
                <w:rFonts w:ascii="Arial" w:hAnsi="Arial"/>
              </w:rPr>
              <w:t xml:space="preserve">Доля реализованных комплексных проектов благоустройства общественных </w:t>
            </w:r>
            <w:proofErr w:type="gramStart"/>
            <w:r w:rsidRPr="00F000AE">
              <w:rPr>
                <w:rFonts w:ascii="Arial" w:hAnsi="Arial"/>
              </w:rPr>
              <w:t>территорий</w:t>
            </w:r>
            <w:proofErr w:type="gramEnd"/>
            <w:r w:rsidRPr="00F000AE">
              <w:rPr>
                <w:rFonts w:ascii="Arial" w:hAnsi="Arial"/>
              </w:rPr>
              <w:t xml:space="preserve"> в общем количестве реализованных в течение планового года проектов благоустройства </w:t>
            </w:r>
            <w:r w:rsidRPr="00F000AE">
              <w:rPr>
                <w:rFonts w:ascii="Arial" w:hAnsi="Arial"/>
              </w:rPr>
              <w:lastRenderedPageBreak/>
              <w:t>общественных территорий, %</w:t>
            </w:r>
          </w:p>
        </w:tc>
        <w:tc>
          <w:tcPr>
            <w:tcW w:w="121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lastRenderedPageBreak/>
              <w:t>%</w:t>
            </w:r>
          </w:p>
        </w:tc>
        <w:tc>
          <w:tcPr>
            <w:tcW w:w="4365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 xml:space="preserve">Рассчитывается по формуле: </w:t>
            </w:r>
            <w:proofErr w:type="spellStart"/>
            <w:r w:rsidRPr="00F000AE">
              <w:rPr>
                <w:rFonts w:ascii="Arial" w:eastAsiaTheme="minorEastAsia" w:hAnsi="Arial"/>
              </w:rPr>
              <w:t>Dркот=Pкот</w:t>
            </w:r>
            <w:proofErr w:type="spellEnd"/>
            <w:r w:rsidRPr="00F000AE">
              <w:rPr>
                <w:rFonts w:ascii="Arial" w:eastAsiaTheme="minorEastAsia" w:hAnsi="Arial"/>
              </w:rPr>
              <w:t>/</w:t>
            </w:r>
            <w:proofErr w:type="spellStart"/>
            <w:r w:rsidRPr="00F000AE">
              <w:rPr>
                <w:rFonts w:ascii="Arial" w:eastAsiaTheme="minorEastAsia" w:hAnsi="Arial"/>
              </w:rPr>
              <w:t>Pр</w:t>
            </w:r>
            <w:proofErr w:type="spellEnd"/>
            <w:r w:rsidRPr="00F000AE">
              <w:rPr>
                <w:rFonts w:ascii="Arial" w:eastAsiaTheme="minorEastAsia" w:hAnsi="Arial"/>
              </w:rPr>
              <w:t xml:space="preserve">*100% </w:t>
            </w:r>
            <w:proofErr w:type="spellStart"/>
            <w:r w:rsidRPr="00F000AE">
              <w:rPr>
                <w:rFonts w:ascii="Arial" w:eastAsiaTheme="minorEastAsia" w:hAnsi="Arial"/>
              </w:rPr>
              <w:t>Dрко</w:t>
            </w:r>
            <w:proofErr w:type="gramStart"/>
            <w:r w:rsidRPr="00F000AE">
              <w:rPr>
                <w:rFonts w:ascii="Arial" w:eastAsiaTheme="minorEastAsia" w:hAnsi="Arial"/>
              </w:rPr>
              <w:t>т</w:t>
            </w:r>
            <w:proofErr w:type="spellEnd"/>
            <w:r w:rsidRPr="00F000AE">
              <w:rPr>
                <w:rFonts w:ascii="Arial" w:eastAsiaTheme="minorEastAsia" w:hAnsi="Arial"/>
              </w:rPr>
              <w:t>-</w:t>
            </w:r>
            <w:proofErr w:type="gramEnd"/>
            <w:r w:rsidRPr="00F000AE">
              <w:rPr>
                <w:rFonts w:ascii="Arial" w:eastAsiaTheme="minorEastAsia" w:hAnsi="Arial"/>
              </w:rPr>
              <w:t xml:space="preserve"> доля реализованных комплексных проектов в общем количестве реализованных в течение планового года проектов благоустройства общественных территорий </w:t>
            </w:r>
            <w:proofErr w:type="spellStart"/>
            <w:r w:rsidRPr="00F000AE">
              <w:rPr>
                <w:rFonts w:ascii="Arial" w:eastAsiaTheme="minorEastAsia" w:hAnsi="Arial"/>
              </w:rPr>
              <w:t>Pкот</w:t>
            </w:r>
            <w:proofErr w:type="spellEnd"/>
            <w:r w:rsidRPr="00F000AE">
              <w:rPr>
                <w:rFonts w:ascii="Arial" w:eastAsiaTheme="minorEastAsia" w:hAnsi="Arial"/>
              </w:rPr>
              <w:t xml:space="preserve"> - количество реализованных в течение планового года комплексных проектов </w:t>
            </w:r>
            <w:r w:rsidRPr="00F000AE">
              <w:rPr>
                <w:rFonts w:ascii="Arial" w:eastAsiaTheme="minorEastAsia" w:hAnsi="Arial"/>
              </w:rPr>
              <w:lastRenderedPageBreak/>
              <w:t xml:space="preserve">благоустройства общественных территорий </w:t>
            </w:r>
            <w:proofErr w:type="spellStart"/>
            <w:r w:rsidRPr="00F000AE">
              <w:rPr>
                <w:rFonts w:ascii="Arial" w:eastAsiaTheme="minorEastAsia" w:hAnsi="Arial"/>
              </w:rPr>
              <w:t>Pр</w:t>
            </w:r>
            <w:proofErr w:type="spellEnd"/>
            <w:r w:rsidRPr="00F000AE">
              <w:rPr>
                <w:rFonts w:ascii="Arial" w:eastAsiaTheme="minorEastAsia" w:hAnsi="Arial"/>
              </w:rPr>
              <w:t xml:space="preserve"> — общее количество реализованных в течение планового года проектов благоустройства общественных территорий</w:t>
            </w:r>
          </w:p>
        </w:tc>
        <w:tc>
          <w:tcPr>
            <w:tcW w:w="209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  <w:tr w:rsidR="00090F06" w:rsidRPr="00AE1B9A" w:rsidTr="00090F06">
        <w:trPr>
          <w:trHeight w:val="332"/>
        </w:trPr>
        <w:tc>
          <w:tcPr>
            <w:tcW w:w="738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lastRenderedPageBreak/>
              <w:t>1.9</w:t>
            </w:r>
          </w:p>
        </w:tc>
        <w:tc>
          <w:tcPr>
            <w:tcW w:w="3090" w:type="dxa"/>
            <w:shd w:val="clear" w:color="auto" w:fill="auto"/>
          </w:tcPr>
          <w:p w:rsidR="00090F06" w:rsidRPr="00F000AE" w:rsidRDefault="00090F06" w:rsidP="00183DCF">
            <w:pPr>
              <w:rPr>
                <w:rFonts w:ascii="Arial" w:hAnsi="Arial"/>
              </w:rPr>
            </w:pPr>
            <w:r w:rsidRPr="00F000AE">
              <w:rPr>
                <w:rFonts w:ascii="Arial" w:hAnsi="Arial"/>
              </w:rPr>
              <w:t> Соответствие нормативу обеспеченности парками культуры и отдыха</w:t>
            </w:r>
          </w:p>
        </w:tc>
        <w:tc>
          <w:tcPr>
            <w:tcW w:w="121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%</w:t>
            </w:r>
          </w:p>
        </w:tc>
        <w:tc>
          <w:tcPr>
            <w:tcW w:w="4365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 xml:space="preserve">Рассчитывается по формуле: </w:t>
            </w:r>
            <w:proofErr w:type="spellStart"/>
            <w:r w:rsidRPr="00F000AE">
              <w:rPr>
                <w:rFonts w:ascii="Arial" w:eastAsiaTheme="minorEastAsia" w:hAnsi="Arial"/>
              </w:rPr>
              <w:t>Но=</w:t>
            </w:r>
            <w:proofErr w:type="spellEnd"/>
            <w:r w:rsidRPr="00F000AE">
              <w:rPr>
                <w:rFonts w:ascii="Arial" w:eastAsiaTheme="minorEastAsia" w:hAnsi="Arial"/>
              </w:rPr>
              <w:t xml:space="preserve"> </w:t>
            </w:r>
            <w:proofErr w:type="spellStart"/>
            <w:r w:rsidRPr="00F000AE">
              <w:rPr>
                <w:rFonts w:ascii="Arial" w:eastAsiaTheme="minorEastAsia" w:hAnsi="Arial"/>
              </w:rPr>
              <w:t>Фо</w:t>
            </w:r>
            <w:proofErr w:type="spellEnd"/>
            <w:r w:rsidRPr="00F000AE">
              <w:rPr>
                <w:rFonts w:ascii="Arial" w:eastAsiaTheme="minorEastAsia" w:hAnsi="Arial"/>
              </w:rPr>
              <w:t>/</w:t>
            </w:r>
            <w:proofErr w:type="spellStart"/>
            <w:r w:rsidRPr="00F000AE">
              <w:rPr>
                <w:rFonts w:ascii="Arial" w:eastAsiaTheme="minorEastAsia" w:hAnsi="Arial"/>
              </w:rPr>
              <w:t>Нп</w:t>
            </w:r>
            <w:proofErr w:type="spellEnd"/>
            <w:r w:rsidRPr="00F000AE">
              <w:rPr>
                <w:rFonts w:ascii="Arial" w:eastAsiaTheme="minorEastAsia" w:hAnsi="Arial"/>
              </w:rPr>
              <w:t>*100, где Н</w:t>
            </w:r>
            <w:proofErr w:type="gramStart"/>
            <w:r w:rsidRPr="00F000AE">
              <w:rPr>
                <w:rFonts w:ascii="Arial" w:eastAsiaTheme="minorEastAsia" w:hAnsi="Arial"/>
              </w:rPr>
              <w:t>о-</w:t>
            </w:r>
            <w:proofErr w:type="gramEnd"/>
            <w:r w:rsidRPr="00F000AE">
              <w:rPr>
                <w:rFonts w:ascii="Arial" w:eastAsiaTheme="minorEastAsia" w:hAnsi="Arial"/>
              </w:rPr>
              <w:t xml:space="preserve"> соответствие нормативу обеспеченности парками культуры и отдыха; </w:t>
            </w:r>
            <w:proofErr w:type="spellStart"/>
            <w:r w:rsidRPr="00F000AE">
              <w:rPr>
                <w:rFonts w:ascii="Arial" w:eastAsiaTheme="minorEastAsia" w:hAnsi="Arial"/>
              </w:rPr>
              <w:t>Нп</w:t>
            </w:r>
            <w:proofErr w:type="spellEnd"/>
            <w:r w:rsidRPr="00F000AE">
              <w:rPr>
                <w:rFonts w:ascii="Arial" w:eastAsiaTheme="minorEastAsia" w:hAnsi="Arial"/>
              </w:rPr>
              <w:t xml:space="preserve">- нормативная потребность; </w:t>
            </w:r>
            <w:proofErr w:type="spellStart"/>
            <w:r w:rsidRPr="00F000AE">
              <w:rPr>
                <w:rFonts w:ascii="Arial" w:eastAsiaTheme="minorEastAsia" w:hAnsi="Arial"/>
              </w:rPr>
              <w:t>Фо</w:t>
            </w:r>
            <w:proofErr w:type="spellEnd"/>
            <w:r w:rsidRPr="00F000AE">
              <w:rPr>
                <w:rFonts w:ascii="Arial" w:eastAsiaTheme="minorEastAsia" w:hAnsi="Arial"/>
              </w:rPr>
              <w:t xml:space="preserve"> — фактическая обеспеченность парками культуры и отдыха</w:t>
            </w:r>
          </w:p>
        </w:tc>
        <w:tc>
          <w:tcPr>
            <w:tcW w:w="2097" w:type="dxa"/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  <w:tr w:rsidR="00F871AE" w:rsidRPr="00AE1B9A" w:rsidTr="00090F06">
        <w:trPr>
          <w:trHeight w:val="332"/>
        </w:trPr>
        <w:tc>
          <w:tcPr>
            <w:tcW w:w="738" w:type="dxa"/>
            <w:shd w:val="clear" w:color="auto" w:fill="auto"/>
          </w:tcPr>
          <w:p w:rsidR="00F871AE" w:rsidRPr="00F000AE" w:rsidRDefault="00F871AE" w:rsidP="00090F06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>1.10</w:t>
            </w:r>
          </w:p>
        </w:tc>
        <w:tc>
          <w:tcPr>
            <w:tcW w:w="3090" w:type="dxa"/>
            <w:shd w:val="clear" w:color="auto" w:fill="auto"/>
          </w:tcPr>
          <w:p w:rsidR="00F871AE" w:rsidRPr="0048235D" w:rsidRDefault="00F871AE" w:rsidP="00F871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Реализованы проекты </w:t>
            </w:r>
            <w:proofErr w:type="gramStart"/>
            <w:r>
              <w:rPr>
                <w:rFonts w:ascii="Arial" w:hAnsi="Arial" w:cs="Arial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>
              <w:rPr>
                <w:rFonts w:ascii="Arial" w:hAnsi="Arial" w:cs="Arial"/>
              </w:rPr>
              <w:t xml:space="preserve"> в малых городах и исторических поселениях, не менее единицы</w:t>
            </w:r>
          </w:p>
        </w:tc>
        <w:tc>
          <w:tcPr>
            <w:tcW w:w="1217" w:type="dxa"/>
            <w:shd w:val="clear" w:color="auto" w:fill="auto"/>
          </w:tcPr>
          <w:p w:rsidR="00F871AE" w:rsidRPr="0048235D" w:rsidRDefault="00F871AE" w:rsidP="00F871AE">
            <w:pPr>
              <w:jc w:val="center"/>
              <w:rPr>
                <w:rFonts w:ascii="Arial" w:eastAsiaTheme="minorEastAsia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единиц</w:t>
            </w:r>
          </w:p>
        </w:tc>
        <w:tc>
          <w:tcPr>
            <w:tcW w:w="4365" w:type="dxa"/>
            <w:shd w:val="clear" w:color="auto" w:fill="auto"/>
          </w:tcPr>
          <w:p w:rsidR="00F871AE" w:rsidRDefault="00F871AE" w:rsidP="00F871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 xml:space="preserve">Рассчитывается по формуле: </w:t>
            </w:r>
            <w:r>
              <w:rPr>
                <w:rFonts w:ascii="Arial" w:eastAsiaTheme="minorEastAsia" w:hAnsi="Arial"/>
                <w:lang w:val="en-US"/>
              </w:rPr>
              <w:t>D</w:t>
            </w:r>
            <w:proofErr w:type="spellStart"/>
            <w:r>
              <w:rPr>
                <w:rFonts w:ascii="Arial" w:eastAsiaTheme="minorEastAsia" w:hAnsi="Arial"/>
              </w:rPr>
              <w:t>ркот=</w:t>
            </w:r>
            <w:proofErr w:type="spellEnd"/>
            <w:r>
              <w:rPr>
                <w:rFonts w:ascii="Arial" w:eastAsiaTheme="minorEastAsia" w:hAnsi="Arial"/>
              </w:rPr>
              <w:t xml:space="preserve"> </w:t>
            </w:r>
            <w:proofErr w:type="spellStart"/>
            <w:r>
              <w:rPr>
                <w:rFonts w:ascii="Arial" w:eastAsiaTheme="minorEastAsia" w:hAnsi="Arial"/>
              </w:rPr>
              <w:t>Ркот</w:t>
            </w:r>
            <w:proofErr w:type="spellEnd"/>
            <w:r>
              <w:rPr>
                <w:rFonts w:ascii="Arial" w:eastAsiaTheme="minorEastAsia" w:hAnsi="Arial"/>
              </w:rPr>
              <w:t>/</w:t>
            </w:r>
            <w:proofErr w:type="spellStart"/>
            <w:r>
              <w:rPr>
                <w:rFonts w:ascii="Arial" w:eastAsiaTheme="minorEastAsia" w:hAnsi="Arial"/>
              </w:rPr>
              <w:t>Рр</w:t>
            </w:r>
            <w:proofErr w:type="spellEnd"/>
            <w:r>
              <w:rPr>
                <w:rFonts w:ascii="Arial" w:eastAsiaTheme="minorEastAsia" w:hAnsi="Arial"/>
              </w:rPr>
              <w:t>*100%, где</w:t>
            </w:r>
          </w:p>
          <w:p w:rsidR="00F871AE" w:rsidRDefault="00F871AE" w:rsidP="00F871AE">
            <w:pPr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  <w:lang w:val="en-US"/>
              </w:rPr>
              <w:t>D</w:t>
            </w:r>
            <w:proofErr w:type="spellStart"/>
            <w:r>
              <w:rPr>
                <w:rFonts w:ascii="Arial" w:eastAsiaTheme="minorEastAsia" w:hAnsi="Arial"/>
              </w:rPr>
              <w:t>ркот-доля</w:t>
            </w:r>
            <w:proofErr w:type="spellEnd"/>
            <w:r>
              <w:rPr>
                <w:rFonts w:ascii="Arial" w:eastAsiaTheme="minorEastAsia" w:hAnsi="Arial"/>
              </w:rPr>
              <w:t xml:space="preserve"> реализованных комплексных проектов в общем количестве реализованных в течение планового года проектов благоустройства общественных территорий</w:t>
            </w:r>
          </w:p>
          <w:p w:rsidR="00F871AE" w:rsidRDefault="00F871AE" w:rsidP="00F871AE">
            <w:pPr>
              <w:rPr>
                <w:rFonts w:ascii="Arial" w:eastAsiaTheme="minorEastAsia" w:hAnsi="Arial"/>
              </w:rPr>
            </w:pPr>
            <w:proofErr w:type="spellStart"/>
            <w:r>
              <w:rPr>
                <w:rFonts w:ascii="Arial" w:eastAsiaTheme="minorEastAsia" w:hAnsi="Arial"/>
              </w:rPr>
              <w:t>Рко</w:t>
            </w:r>
            <w:proofErr w:type="gramStart"/>
            <w:r>
              <w:rPr>
                <w:rFonts w:ascii="Arial" w:eastAsiaTheme="minorEastAsia" w:hAnsi="Arial"/>
              </w:rPr>
              <w:t>т</w:t>
            </w:r>
            <w:proofErr w:type="spellEnd"/>
            <w:r>
              <w:rPr>
                <w:rFonts w:ascii="Arial" w:eastAsiaTheme="minorEastAsia" w:hAnsi="Arial"/>
              </w:rPr>
              <w:t>-</w:t>
            </w:r>
            <w:proofErr w:type="gramEnd"/>
            <w:r>
              <w:rPr>
                <w:rFonts w:ascii="Arial" w:eastAsiaTheme="minorEastAsia" w:hAnsi="Arial"/>
              </w:rPr>
              <w:t xml:space="preserve"> количество реализованных в течение планового года комплексных проектов благоустройства общественных территорий</w:t>
            </w:r>
          </w:p>
          <w:p w:rsidR="00F871AE" w:rsidRPr="00F871AE" w:rsidRDefault="00F871AE" w:rsidP="00F871AE">
            <w:pPr>
              <w:rPr>
                <w:rFonts w:ascii="Arial" w:eastAsiaTheme="minorEastAsia" w:hAnsi="Arial"/>
              </w:rPr>
            </w:pPr>
            <w:proofErr w:type="spellStart"/>
            <w:r>
              <w:rPr>
                <w:rFonts w:ascii="Arial" w:eastAsiaTheme="minorEastAsia" w:hAnsi="Arial"/>
              </w:rPr>
              <w:t>Р</w:t>
            </w:r>
            <w:proofErr w:type="gramStart"/>
            <w:r>
              <w:rPr>
                <w:rFonts w:ascii="Arial" w:eastAsiaTheme="minorEastAsia" w:hAnsi="Arial"/>
              </w:rPr>
              <w:t>р</w:t>
            </w:r>
            <w:proofErr w:type="spellEnd"/>
            <w:r>
              <w:rPr>
                <w:rFonts w:ascii="Arial" w:eastAsiaTheme="minorEastAsia" w:hAnsi="Arial"/>
              </w:rPr>
              <w:t>-</w:t>
            </w:r>
            <w:proofErr w:type="gramEnd"/>
            <w:r>
              <w:rPr>
                <w:rFonts w:ascii="Arial" w:eastAsiaTheme="minorEastAsia" w:hAnsi="Arial"/>
              </w:rPr>
              <w:t xml:space="preserve"> общее количество реализованных в течение планового года проектов благоустройства общественных территорий</w:t>
            </w:r>
          </w:p>
        </w:tc>
        <w:tc>
          <w:tcPr>
            <w:tcW w:w="2097" w:type="dxa"/>
            <w:shd w:val="clear" w:color="auto" w:fill="auto"/>
          </w:tcPr>
          <w:p w:rsidR="00F871AE" w:rsidRPr="00F000AE" w:rsidRDefault="00F871AE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F871AE" w:rsidRPr="00F000AE" w:rsidRDefault="00F871AE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  <w:tr w:rsidR="00F871AE" w:rsidRPr="00AE1B9A" w:rsidTr="00090F06">
        <w:trPr>
          <w:trHeight w:val="332"/>
        </w:trPr>
        <w:tc>
          <w:tcPr>
            <w:tcW w:w="738" w:type="dxa"/>
            <w:shd w:val="clear" w:color="auto" w:fill="auto"/>
          </w:tcPr>
          <w:p w:rsidR="00F871AE" w:rsidRPr="00F000AE" w:rsidRDefault="00F871AE" w:rsidP="00090F06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>1.11</w:t>
            </w:r>
          </w:p>
        </w:tc>
        <w:tc>
          <w:tcPr>
            <w:tcW w:w="3090" w:type="dxa"/>
            <w:shd w:val="clear" w:color="auto" w:fill="auto"/>
          </w:tcPr>
          <w:p w:rsidR="00F871AE" w:rsidRPr="0048235D" w:rsidRDefault="00F871AE" w:rsidP="00F871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Увеличение числа посетителей парков культуры и отдыха</w:t>
            </w:r>
          </w:p>
        </w:tc>
        <w:tc>
          <w:tcPr>
            <w:tcW w:w="1217" w:type="dxa"/>
            <w:shd w:val="clear" w:color="auto" w:fill="auto"/>
          </w:tcPr>
          <w:p w:rsidR="00F871AE" w:rsidRPr="0048235D" w:rsidRDefault="00F871AE" w:rsidP="00F871AE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%</w:t>
            </w:r>
          </w:p>
        </w:tc>
        <w:tc>
          <w:tcPr>
            <w:tcW w:w="4365" w:type="dxa"/>
            <w:shd w:val="clear" w:color="auto" w:fill="auto"/>
          </w:tcPr>
          <w:p w:rsidR="00F871AE" w:rsidRDefault="00F871AE" w:rsidP="00090F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>Рассчитывается по формуле:</w:t>
            </w:r>
          </w:p>
          <w:p w:rsidR="00F871AE" w:rsidRDefault="00F871AE" w:rsidP="00090F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proofErr w:type="spellStart"/>
            <w:r>
              <w:rPr>
                <w:rFonts w:ascii="Arial" w:eastAsiaTheme="minorEastAsia" w:hAnsi="Arial"/>
              </w:rPr>
              <w:t>Кпп%=Ко-Кп</w:t>
            </w:r>
            <w:proofErr w:type="spellEnd"/>
            <w:r>
              <w:rPr>
                <w:rFonts w:ascii="Arial" w:eastAsiaTheme="minorEastAsia" w:hAnsi="Arial"/>
              </w:rPr>
              <w:t>*100%, где</w:t>
            </w:r>
          </w:p>
          <w:p w:rsidR="00F871AE" w:rsidRDefault="00F871AE" w:rsidP="00090F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proofErr w:type="spellStart"/>
            <w:r>
              <w:rPr>
                <w:rFonts w:ascii="Arial" w:eastAsiaTheme="minorEastAsia" w:hAnsi="Arial"/>
              </w:rPr>
              <w:t>Кпп-количество</w:t>
            </w:r>
            <w:proofErr w:type="spellEnd"/>
            <w:r>
              <w:rPr>
                <w:rFonts w:ascii="Arial" w:eastAsiaTheme="minorEastAsia" w:hAnsi="Arial"/>
              </w:rPr>
              <w:t xml:space="preserve"> посетителей по отношению к базовому году, </w:t>
            </w:r>
            <w:r>
              <w:rPr>
                <w:rFonts w:ascii="Arial" w:eastAsiaTheme="minorEastAsia" w:hAnsi="Arial"/>
              </w:rPr>
              <w:lastRenderedPageBreak/>
              <w:t>тыс</w:t>
            </w:r>
            <w:proofErr w:type="gramStart"/>
            <w:r>
              <w:rPr>
                <w:rFonts w:ascii="Arial" w:eastAsiaTheme="minorEastAsia" w:hAnsi="Arial"/>
              </w:rPr>
              <w:t>.ч</w:t>
            </w:r>
            <w:proofErr w:type="gramEnd"/>
            <w:r>
              <w:rPr>
                <w:rFonts w:ascii="Arial" w:eastAsiaTheme="minorEastAsia" w:hAnsi="Arial"/>
              </w:rPr>
              <w:t>ел</w:t>
            </w:r>
            <w:r w:rsidR="00037696">
              <w:rPr>
                <w:rFonts w:ascii="Arial" w:eastAsiaTheme="minorEastAsia" w:hAnsi="Arial"/>
              </w:rPr>
              <w:t>.;</w:t>
            </w:r>
          </w:p>
          <w:p w:rsidR="00037696" w:rsidRPr="00F000AE" w:rsidRDefault="00037696" w:rsidP="00090F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proofErr w:type="spellStart"/>
            <w:r>
              <w:rPr>
                <w:rFonts w:ascii="Arial" w:eastAsiaTheme="minorEastAsia" w:hAnsi="Arial"/>
              </w:rPr>
              <w:t>Кп-количество</w:t>
            </w:r>
            <w:proofErr w:type="spellEnd"/>
            <w:r>
              <w:rPr>
                <w:rFonts w:ascii="Arial" w:eastAsiaTheme="minorEastAsia" w:hAnsi="Arial"/>
              </w:rPr>
              <w:t xml:space="preserve"> посетителей в базовом году, тыс</w:t>
            </w:r>
            <w:proofErr w:type="gramStart"/>
            <w:r>
              <w:rPr>
                <w:rFonts w:ascii="Arial" w:eastAsiaTheme="minorEastAsia" w:hAnsi="Arial"/>
              </w:rPr>
              <w:t>.ч</w:t>
            </w:r>
            <w:proofErr w:type="gramEnd"/>
            <w:r>
              <w:rPr>
                <w:rFonts w:ascii="Arial" w:eastAsiaTheme="minorEastAsia" w:hAnsi="Arial"/>
              </w:rPr>
              <w:t>ел.</w:t>
            </w:r>
          </w:p>
        </w:tc>
        <w:tc>
          <w:tcPr>
            <w:tcW w:w="2097" w:type="dxa"/>
            <w:shd w:val="clear" w:color="auto" w:fill="auto"/>
          </w:tcPr>
          <w:p w:rsidR="00F871AE" w:rsidRPr="00F000AE" w:rsidRDefault="00F871AE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F871AE" w:rsidRPr="00F000AE" w:rsidRDefault="00F871AE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</w:tbl>
    <w:p w:rsidR="00FE2408" w:rsidRDefault="00FE2408" w:rsidP="00FE2408"/>
    <w:p w:rsidR="00FE2408" w:rsidRDefault="00FE2408" w:rsidP="00FE2408"/>
    <w:p w:rsidR="00FE2408" w:rsidRDefault="00FE2408" w:rsidP="00FE2408"/>
    <w:p w:rsidR="00FE2408" w:rsidRDefault="00FE2408" w:rsidP="00FE2408"/>
    <w:p w:rsidR="00FE2408" w:rsidRDefault="00FE2408" w:rsidP="00FE2408"/>
    <w:p w:rsidR="00FE2408" w:rsidRDefault="00FE2408" w:rsidP="00FE2408"/>
    <w:p w:rsidR="00FE2408" w:rsidRDefault="00FE2408" w:rsidP="00FE2408"/>
    <w:p w:rsidR="00FE2408" w:rsidRDefault="00FE2408" w:rsidP="00FE2408"/>
    <w:p w:rsidR="00FE2408" w:rsidRDefault="00FE2408" w:rsidP="00FE2408"/>
    <w:p w:rsidR="00FE2408" w:rsidRDefault="00FE2408" w:rsidP="00FE2408"/>
    <w:p w:rsidR="00FE2408" w:rsidRDefault="00FE2408" w:rsidP="00FE2408"/>
    <w:p w:rsidR="00FE2408" w:rsidRDefault="00FE2408" w:rsidP="00FE2408"/>
    <w:p w:rsidR="00FE2408" w:rsidRDefault="00FE2408" w:rsidP="00FE2408"/>
    <w:p w:rsidR="00FE2408" w:rsidRDefault="00FE2408" w:rsidP="00FE2408"/>
    <w:p w:rsidR="00FE2408" w:rsidRDefault="00FE2408" w:rsidP="00FE2408"/>
    <w:p w:rsidR="00FE2408" w:rsidRDefault="00FE2408" w:rsidP="00FE2408"/>
    <w:p w:rsidR="00FE2408" w:rsidRDefault="00FE2408" w:rsidP="00FE2408"/>
    <w:p w:rsidR="00FE2408" w:rsidRDefault="00FE2408" w:rsidP="00FE2408"/>
    <w:p w:rsidR="00FE2408" w:rsidRDefault="00FE2408" w:rsidP="00FE2408"/>
    <w:p w:rsidR="00FE2408" w:rsidRDefault="00FE2408" w:rsidP="00FE2408"/>
    <w:p w:rsidR="00037696" w:rsidRDefault="00037696" w:rsidP="00FE2408"/>
    <w:p w:rsidR="00037696" w:rsidRDefault="00037696" w:rsidP="00FE2408"/>
    <w:p w:rsidR="00037696" w:rsidRDefault="00037696" w:rsidP="00FE2408"/>
    <w:p w:rsidR="00037696" w:rsidRDefault="00037696" w:rsidP="00FE2408"/>
    <w:p w:rsidR="00037696" w:rsidRDefault="00037696" w:rsidP="00FE2408"/>
    <w:p w:rsidR="00037696" w:rsidRDefault="00037696" w:rsidP="00FE2408"/>
    <w:p w:rsidR="00037696" w:rsidRDefault="00037696" w:rsidP="00FE2408"/>
    <w:p w:rsidR="00037696" w:rsidRDefault="00037696" w:rsidP="00FE2408"/>
    <w:p w:rsidR="00037696" w:rsidRDefault="00037696" w:rsidP="00FE2408"/>
    <w:p w:rsidR="00FE2408" w:rsidRDefault="00FE2408" w:rsidP="00FE2408"/>
    <w:p w:rsidR="00506322" w:rsidRPr="00FE2408" w:rsidRDefault="00FE2408" w:rsidP="00506322">
      <w:pPr>
        <w:jc w:val="right"/>
      </w:pPr>
      <w:r>
        <w:rPr>
          <w:rFonts w:ascii="Arial" w:eastAsia="Calibri" w:hAnsi="Arial" w:cs="Arial"/>
        </w:rPr>
        <w:lastRenderedPageBreak/>
        <w:t>Приложение №3</w:t>
      </w:r>
      <w:r w:rsidR="00506322" w:rsidRPr="00506322">
        <w:rPr>
          <w:rFonts w:ascii="Arial" w:eastAsia="Calibri" w:hAnsi="Arial" w:cs="Arial"/>
        </w:rPr>
        <w:t xml:space="preserve"> </w:t>
      </w:r>
      <w:r w:rsidR="00506322">
        <w:rPr>
          <w:rFonts w:ascii="Arial" w:eastAsia="Calibri" w:hAnsi="Arial" w:cs="Arial"/>
        </w:rPr>
        <w:t>к под</w:t>
      </w:r>
      <w:r w:rsidR="00506322" w:rsidRPr="002225B3">
        <w:rPr>
          <w:rFonts w:ascii="Arial" w:eastAsia="Calibri" w:hAnsi="Arial" w:cs="Arial"/>
        </w:rPr>
        <w:t xml:space="preserve">программе </w:t>
      </w:r>
      <w:r w:rsidR="00506322">
        <w:rPr>
          <w:rFonts w:ascii="Arial" w:eastAsia="Calibri" w:hAnsi="Arial" w:cs="Arial"/>
          <w:lang w:val="en-US"/>
        </w:rPr>
        <w:t>II</w:t>
      </w:r>
    </w:p>
    <w:p w:rsidR="00FE2408" w:rsidRPr="00FE2408" w:rsidRDefault="00506322" w:rsidP="00506322">
      <w:pPr>
        <w:jc w:val="center"/>
      </w:pPr>
      <w:r>
        <w:rPr>
          <w:rFonts w:ascii="Arial" w:eastAsiaTheme="minorEastAsia" w:hAnsi="Arial"/>
        </w:rPr>
        <w:t xml:space="preserve">                                                                                                                                                           </w:t>
      </w:r>
      <w:r w:rsidRPr="00F000AE">
        <w:rPr>
          <w:rFonts w:ascii="Arial" w:eastAsiaTheme="minorEastAsia" w:hAnsi="Arial"/>
        </w:rPr>
        <w:t>«</w:t>
      </w:r>
      <w:r>
        <w:rPr>
          <w:rFonts w:ascii="Arial" w:eastAsiaTheme="minorEastAsia" w:hAnsi="Arial"/>
        </w:rPr>
        <w:t>Благоустройство территорий</w:t>
      </w:r>
      <w:r w:rsidRPr="00F000AE">
        <w:rPr>
          <w:rFonts w:ascii="Arial" w:eastAsiaTheme="minorEastAsia" w:hAnsi="Arial"/>
        </w:rPr>
        <w:t>»</w:t>
      </w:r>
    </w:p>
    <w:p w:rsidR="00FE2408" w:rsidRPr="00FE2408" w:rsidRDefault="00FE2408" w:rsidP="00FE2408">
      <w:pPr>
        <w:jc w:val="right"/>
      </w:pPr>
      <w:r w:rsidRPr="002225B3">
        <w:rPr>
          <w:rFonts w:ascii="Arial" w:eastAsia="Calibri" w:hAnsi="Arial" w:cs="Arial"/>
        </w:rPr>
        <w:t xml:space="preserve"> </w:t>
      </w:r>
    </w:p>
    <w:p w:rsidR="00FE2408" w:rsidRDefault="00FE2408" w:rsidP="00090F06">
      <w:pPr>
        <w:jc w:val="right"/>
      </w:pPr>
    </w:p>
    <w:p w:rsidR="00FE2408" w:rsidRDefault="00FE2408" w:rsidP="00090F06">
      <w:pPr>
        <w:jc w:val="right"/>
      </w:pPr>
    </w:p>
    <w:p w:rsidR="00FE2408" w:rsidRDefault="00FE2408" w:rsidP="00FE2408">
      <w:pPr>
        <w:jc w:val="center"/>
        <w:rPr>
          <w:rFonts w:ascii="Arial" w:eastAsiaTheme="minorEastAsia" w:hAnsi="Arial"/>
        </w:rPr>
      </w:pPr>
      <w:r>
        <w:rPr>
          <w:rFonts w:ascii="Arial" w:hAnsi="Arial" w:cs="Arial"/>
        </w:rPr>
        <w:t>М</w:t>
      </w:r>
      <w:r w:rsidRPr="00DE57FE">
        <w:rPr>
          <w:rFonts w:ascii="Arial" w:hAnsi="Arial" w:cs="Arial"/>
        </w:rPr>
        <w:t xml:space="preserve">етодика </w:t>
      </w:r>
      <w:proofErr w:type="gramStart"/>
      <w:r w:rsidRPr="00DE57FE">
        <w:rPr>
          <w:rFonts w:ascii="Arial" w:hAnsi="Arial" w:cs="Arial"/>
        </w:rPr>
        <w:t xml:space="preserve">расчета значений планируемых результатов реализации </w:t>
      </w:r>
      <w:r>
        <w:rPr>
          <w:rFonts w:ascii="Arial" w:eastAsiaTheme="minorEastAsia" w:hAnsi="Arial"/>
        </w:rPr>
        <w:t>подпрограммы</w:t>
      </w:r>
      <w:proofErr w:type="gramEnd"/>
      <w:r>
        <w:rPr>
          <w:rFonts w:ascii="Arial" w:eastAsiaTheme="minorEastAsia" w:hAnsi="Arial"/>
        </w:rPr>
        <w:t xml:space="preserve"> </w:t>
      </w:r>
      <w:r>
        <w:rPr>
          <w:rFonts w:ascii="Arial" w:eastAsiaTheme="minorEastAsia" w:hAnsi="Arial"/>
          <w:lang w:val="en-US"/>
        </w:rPr>
        <w:t>II</w:t>
      </w:r>
      <w:r w:rsidRPr="00F000AE">
        <w:rPr>
          <w:rFonts w:ascii="Arial" w:eastAsiaTheme="minorEastAsia" w:hAnsi="Arial"/>
        </w:rPr>
        <w:t xml:space="preserve"> «</w:t>
      </w:r>
      <w:r>
        <w:rPr>
          <w:rFonts w:ascii="Arial" w:eastAsiaTheme="minorEastAsia" w:hAnsi="Arial"/>
        </w:rPr>
        <w:t>Благоустройство территорий</w:t>
      </w:r>
      <w:r w:rsidRPr="00F000AE">
        <w:rPr>
          <w:rFonts w:ascii="Arial" w:eastAsiaTheme="minorEastAsia" w:hAnsi="Arial"/>
        </w:rPr>
        <w:t>»</w:t>
      </w:r>
    </w:p>
    <w:p w:rsidR="00FE2408" w:rsidRDefault="00FE2408" w:rsidP="00FE2408">
      <w:pPr>
        <w:jc w:val="center"/>
      </w:pPr>
    </w:p>
    <w:p w:rsidR="00FE2408" w:rsidRDefault="00FE2408" w:rsidP="00090F06">
      <w:pPr>
        <w:jc w:val="right"/>
      </w:pPr>
    </w:p>
    <w:tbl>
      <w:tblPr>
        <w:tblW w:w="148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38"/>
        <w:gridCol w:w="3090"/>
        <w:gridCol w:w="1217"/>
        <w:gridCol w:w="4365"/>
        <w:gridCol w:w="2097"/>
        <w:gridCol w:w="3373"/>
      </w:tblGrid>
      <w:tr w:rsidR="00C02E12" w:rsidRPr="00F000AE" w:rsidTr="00C02E12">
        <w:trPr>
          <w:trHeight w:val="276"/>
        </w:trPr>
        <w:tc>
          <w:tcPr>
            <w:tcW w:w="738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№</w:t>
            </w:r>
          </w:p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Arial" w:eastAsiaTheme="minorEastAsia" w:hAnsi="Arial"/>
              </w:rPr>
            </w:pPr>
            <w:proofErr w:type="spellStart"/>
            <w:proofErr w:type="gramStart"/>
            <w:r w:rsidRPr="00F000AE">
              <w:rPr>
                <w:rFonts w:ascii="Arial" w:eastAsiaTheme="minorEastAsia" w:hAnsi="Arial"/>
              </w:rPr>
              <w:t>п</w:t>
            </w:r>
            <w:proofErr w:type="spellEnd"/>
            <w:proofErr w:type="gramEnd"/>
            <w:r w:rsidRPr="00F000AE">
              <w:rPr>
                <w:rFonts w:ascii="Arial" w:eastAsiaTheme="minorEastAsia" w:hAnsi="Arial"/>
              </w:rPr>
              <w:t>/</w:t>
            </w:r>
            <w:proofErr w:type="spellStart"/>
            <w:r w:rsidRPr="00F000AE">
              <w:rPr>
                <w:rFonts w:ascii="Arial" w:eastAsiaTheme="minorEastAsia" w:hAnsi="Arial"/>
              </w:rPr>
              <w:t>п</w:t>
            </w:r>
            <w:proofErr w:type="spellEnd"/>
          </w:p>
        </w:tc>
        <w:tc>
          <w:tcPr>
            <w:tcW w:w="3090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Наименование показателя</w:t>
            </w:r>
          </w:p>
        </w:tc>
        <w:tc>
          <w:tcPr>
            <w:tcW w:w="1217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Единица измерения</w:t>
            </w:r>
          </w:p>
        </w:tc>
        <w:tc>
          <w:tcPr>
            <w:tcW w:w="4365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 xml:space="preserve">Методика расчета показателя </w:t>
            </w:r>
          </w:p>
        </w:tc>
        <w:tc>
          <w:tcPr>
            <w:tcW w:w="2097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Источник данных</w:t>
            </w: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Период представления отчетности</w:t>
            </w:r>
          </w:p>
        </w:tc>
      </w:tr>
      <w:tr w:rsidR="00C02E12" w:rsidRPr="00F000AE" w:rsidTr="00C02E12">
        <w:trPr>
          <w:trHeight w:val="28"/>
        </w:trPr>
        <w:tc>
          <w:tcPr>
            <w:tcW w:w="738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1</w:t>
            </w:r>
          </w:p>
        </w:tc>
        <w:tc>
          <w:tcPr>
            <w:tcW w:w="3090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2</w:t>
            </w:r>
          </w:p>
        </w:tc>
        <w:tc>
          <w:tcPr>
            <w:tcW w:w="1217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3</w:t>
            </w:r>
          </w:p>
        </w:tc>
        <w:tc>
          <w:tcPr>
            <w:tcW w:w="4365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4</w:t>
            </w:r>
          </w:p>
        </w:tc>
        <w:tc>
          <w:tcPr>
            <w:tcW w:w="2097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5</w:t>
            </w:r>
          </w:p>
        </w:tc>
        <w:tc>
          <w:tcPr>
            <w:tcW w:w="3373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6</w:t>
            </w:r>
          </w:p>
        </w:tc>
      </w:tr>
      <w:tr w:rsidR="00C02E12" w:rsidRPr="00F000AE" w:rsidTr="00C02E12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2</w:t>
            </w:r>
          </w:p>
        </w:tc>
        <w:tc>
          <w:tcPr>
            <w:tcW w:w="14142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 xml:space="preserve">Подпрограмма </w:t>
            </w:r>
            <w:r>
              <w:rPr>
                <w:rFonts w:ascii="Arial" w:eastAsiaTheme="minorEastAsia" w:hAnsi="Arial"/>
                <w:lang w:val="en-US"/>
              </w:rPr>
              <w:t>II</w:t>
            </w:r>
            <w:r>
              <w:rPr>
                <w:rFonts w:ascii="Arial" w:eastAsiaTheme="minorEastAsia" w:hAnsi="Arial"/>
              </w:rPr>
              <w:t xml:space="preserve"> «Благоустройство территорий</w:t>
            </w:r>
            <w:r w:rsidRPr="00F000AE">
              <w:rPr>
                <w:rFonts w:ascii="Arial" w:eastAsiaTheme="minorEastAsia" w:hAnsi="Arial"/>
              </w:rPr>
              <w:t>»</w:t>
            </w:r>
          </w:p>
        </w:tc>
      </w:tr>
      <w:tr w:rsidR="00C02E12" w:rsidRPr="00F000AE" w:rsidTr="00C02E12">
        <w:trPr>
          <w:trHeight w:val="332"/>
        </w:trPr>
        <w:tc>
          <w:tcPr>
            <w:tcW w:w="738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1.1</w:t>
            </w:r>
          </w:p>
        </w:tc>
        <w:tc>
          <w:tcPr>
            <w:tcW w:w="3090" w:type="dxa"/>
            <w:shd w:val="clear" w:color="auto" w:fill="auto"/>
          </w:tcPr>
          <w:p w:rsidR="00C02E12" w:rsidRPr="00F000AE" w:rsidRDefault="00C02E12" w:rsidP="00C02E12">
            <w:pPr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 xml:space="preserve">Доля современных </w:t>
            </w:r>
            <w:proofErr w:type="spellStart"/>
            <w:r w:rsidRPr="00F000AE">
              <w:rPr>
                <w:rFonts w:ascii="Arial" w:hAnsi="Arial" w:cs="Arial"/>
              </w:rPr>
              <w:t>энергоэффективных</w:t>
            </w:r>
            <w:proofErr w:type="spellEnd"/>
            <w:r w:rsidRPr="00F000AE">
              <w:rPr>
                <w:rFonts w:ascii="Arial" w:hAnsi="Arial" w:cs="Arial"/>
              </w:rPr>
              <w:t xml:space="preserve"> светильников в общем количестве светильников наружного освещения</w:t>
            </w:r>
          </w:p>
        </w:tc>
        <w:tc>
          <w:tcPr>
            <w:tcW w:w="1217" w:type="dxa"/>
            <w:shd w:val="clear" w:color="auto" w:fill="auto"/>
          </w:tcPr>
          <w:p w:rsidR="00C02E12" w:rsidRPr="00F000AE" w:rsidRDefault="00854ED7" w:rsidP="00C02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>%</w:t>
            </w:r>
          </w:p>
        </w:tc>
        <w:tc>
          <w:tcPr>
            <w:tcW w:w="4365" w:type="dxa"/>
            <w:shd w:val="clear" w:color="auto" w:fill="auto"/>
          </w:tcPr>
          <w:p w:rsidR="00C02E12" w:rsidRPr="00854ED7" w:rsidRDefault="00854ED7" w:rsidP="00C02E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proofErr w:type="gramStart"/>
            <w:r w:rsidRPr="00854ED7">
              <w:rPr>
                <w:rFonts w:ascii="Arial" w:eastAsiaTheme="minorEastAsia" w:hAnsi="Arial"/>
              </w:rPr>
              <w:t xml:space="preserve">Общее количество современных </w:t>
            </w:r>
            <w:proofErr w:type="spellStart"/>
            <w:r w:rsidRPr="00854ED7">
              <w:rPr>
                <w:rFonts w:ascii="Arial" w:eastAsiaTheme="minorEastAsia" w:hAnsi="Arial"/>
              </w:rPr>
              <w:t>энергоэффективных</w:t>
            </w:r>
            <w:proofErr w:type="spellEnd"/>
            <w:r w:rsidRPr="00854ED7">
              <w:rPr>
                <w:rFonts w:ascii="Arial" w:eastAsiaTheme="minorEastAsia" w:hAnsi="Arial"/>
              </w:rPr>
              <w:t xml:space="preserve"> светильников наружного освещения / общее количество светильников наружного освещения * 100</w:t>
            </w:r>
            <w:proofErr w:type="gramEnd"/>
            <w:r w:rsidRPr="00854ED7">
              <w:rPr>
                <w:rFonts w:ascii="Arial" w:eastAsiaTheme="minorEastAsia" w:hAnsi="Arial"/>
              </w:rPr>
              <w:t>%</w:t>
            </w:r>
          </w:p>
        </w:tc>
        <w:tc>
          <w:tcPr>
            <w:tcW w:w="2097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 xml:space="preserve">Годовая </w:t>
            </w:r>
          </w:p>
        </w:tc>
      </w:tr>
      <w:tr w:rsidR="00C02E12" w:rsidRPr="00F000AE" w:rsidTr="00C02E12">
        <w:trPr>
          <w:trHeight w:val="332"/>
        </w:trPr>
        <w:tc>
          <w:tcPr>
            <w:tcW w:w="738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1.2</w:t>
            </w:r>
          </w:p>
        </w:tc>
        <w:tc>
          <w:tcPr>
            <w:tcW w:w="3090" w:type="dxa"/>
            <w:shd w:val="clear" w:color="auto" w:fill="auto"/>
          </w:tcPr>
          <w:p w:rsidR="00C02E12" w:rsidRPr="00F000AE" w:rsidRDefault="00C02E12" w:rsidP="00C02E12">
            <w:pPr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>Доля аварийных опор и опор со сверхнормативным сроком службы в общем количестве опор наружного освещения</w:t>
            </w:r>
          </w:p>
        </w:tc>
        <w:tc>
          <w:tcPr>
            <w:tcW w:w="1217" w:type="dxa"/>
            <w:shd w:val="clear" w:color="auto" w:fill="auto"/>
          </w:tcPr>
          <w:p w:rsidR="00C02E12" w:rsidRPr="00F000AE" w:rsidRDefault="00854ED7" w:rsidP="00C02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>%</w:t>
            </w:r>
          </w:p>
        </w:tc>
        <w:tc>
          <w:tcPr>
            <w:tcW w:w="4365" w:type="dxa"/>
            <w:shd w:val="clear" w:color="auto" w:fill="auto"/>
          </w:tcPr>
          <w:p w:rsidR="00C02E12" w:rsidRPr="00C02E12" w:rsidRDefault="00854ED7" w:rsidP="00C02E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  <w:color w:val="FF0000"/>
              </w:rPr>
            </w:pPr>
            <w:r>
              <w:rPr>
                <w:rFonts w:ascii="Arial" w:hAnsi="Arial" w:cs="Arial"/>
              </w:rPr>
              <w:t xml:space="preserve">Общее количество </w:t>
            </w:r>
            <w:r w:rsidRPr="00F000AE">
              <w:rPr>
                <w:rFonts w:ascii="Arial" w:hAnsi="Arial" w:cs="Arial"/>
              </w:rPr>
              <w:t>аварийных опор и опор со с</w:t>
            </w:r>
            <w:r>
              <w:rPr>
                <w:rFonts w:ascii="Arial" w:hAnsi="Arial" w:cs="Arial"/>
              </w:rPr>
              <w:t>верхнормативным сроком службы / общее</w:t>
            </w:r>
            <w:r w:rsidRPr="00F000AE">
              <w:rPr>
                <w:rFonts w:ascii="Arial" w:hAnsi="Arial" w:cs="Arial"/>
              </w:rPr>
              <w:t xml:space="preserve"> </w:t>
            </w:r>
            <w:proofErr w:type="gramStart"/>
            <w:r w:rsidRPr="00F000AE">
              <w:rPr>
                <w:rFonts w:ascii="Arial" w:hAnsi="Arial" w:cs="Arial"/>
              </w:rPr>
              <w:t>количестве</w:t>
            </w:r>
            <w:proofErr w:type="gramEnd"/>
            <w:r w:rsidRPr="00F000AE">
              <w:rPr>
                <w:rFonts w:ascii="Arial" w:hAnsi="Arial" w:cs="Arial"/>
              </w:rPr>
              <w:t xml:space="preserve"> опор наружного освещения</w:t>
            </w:r>
            <w:r>
              <w:rPr>
                <w:rFonts w:ascii="Arial" w:hAnsi="Arial" w:cs="Arial"/>
              </w:rPr>
              <w:t xml:space="preserve"> * 100%</w:t>
            </w:r>
          </w:p>
        </w:tc>
        <w:tc>
          <w:tcPr>
            <w:tcW w:w="2097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  <w:tr w:rsidR="00C02E12" w:rsidRPr="00F000AE" w:rsidTr="00C02E12">
        <w:trPr>
          <w:trHeight w:val="332"/>
        </w:trPr>
        <w:tc>
          <w:tcPr>
            <w:tcW w:w="738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1.3</w:t>
            </w:r>
          </w:p>
        </w:tc>
        <w:tc>
          <w:tcPr>
            <w:tcW w:w="3090" w:type="dxa"/>
            <w:shd w:val="clear" w:color="auto" w:fill="auto"/>
          </w:tcPr>
          <w:p w:rsidR="00C02E12" w:rsidRPr="00F000AE" w:rsidRDefault="00C02E12" w:rsidP="00C02E12">
            <w:pPr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>Доля самонесущего изолированного провода (СИП) в общей протяженности линий наружного освещения</w:t>
            </w:r>
          </w:p>
        </w:tc>
        <w:tc>
          <w:tcPr>
            <w:tcW w:w="1217" w:type="dxa"/>
            <w:shd w:val="clear" w:color="auto" w:fill="auto"/>
          </w:tcPr>
          <w:p w:rsidR="00C02E12" w:rsidRPr="00F000AE" w:rsidRDefault="00854ED7" w:rsidP="00C02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>%</w:t>
            </w:r>
          </w:p>
        </w:tc>
        <w:tc>
          <w:tcPr>
            <w:tcW w:w="4365" w:type="dxa"/>
            <w:shd w:val="clear" w:color="auto" w:fill="auto"/>
          </w:tcPr>
          <w:p w:rsidR="00C02E12" w:rsidRPr="00C02E12" w:rsidRDefault="00854ED7" w:rsidP="00854E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  <w:color w:val="FF0000"/>
              </w:rPr>
            </w:pPr>
            <w:r>
              <w:rPr>
                <w:rFonts w:ascii="Arial" w:hAnsi="Arial" w:cs="Arial"/>
              </w:rPr>
              <w:t xml:space="preserve">Протяженность </w:t>
            </w:r>
            <w:r w:rsidRPr="00F000AE">
              <w:rPr>
                <w:rFonts w:ascii="Arial" w:hAnsi="Arial" w:cs="Arial"/>
              </w:rPr>
              <w:t>самонесущег</w:t>
            </w:r>
            <w:r>
              <w:rPr>
                <w:rFonts w:ascii="Arial" w:hAnsi="Arial" w:cs="Arial"/>
              </w:rPr>
              <w:t>о изолированного провода (СИП) / общую</w:t>
            </w:r>
            <w:r w:rsidRPr="00F000AE">
              <w:rPr>
                <w:rFonts w:ascii="Arial" w:hAnsi="Arial" w:cs="Arial"/>
              </w:rPr>
              <w:t xml:space="preserve"> протяженност</w:t>
            </w:r>
            <w:r>
              <w:rPr>
                <w:rFonts w:ascii="Arial" w:hAnsi="Arial" w:cs="Arial"/>
              </w:rPr>
              <w:t>ь</w:t>
            </w:r>
            <w:r w:rsidRPr="00F000AE">
              <w:rPr>
                <w:rFonts w:ascii="Arial" w:hAnsi="Arial" w:cs="Arial"/>
              </w:rPr>
              <w:t xml:space="preserve"> линий наружного освещения</w:t>
            </w:r>
            <w:r>
              <w:rPr>
                <w:rFonts w:ascii="Arial" w:hAnsi="Arial" w:cs="Arial"/>
              </w:rPr>
              <w:t xml:space="preserve"> * 100%</w:t>
            </w:r>
          </w:p>
        </w:tc>
        <w:tc>
          <w:tcPr>
            <w:tcW w:w="2097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  <w:tr w:rsidR="00C02E12" w:rsidRPr="00F000AE" w:rsidTr="00C02E12">
        <w:trPr>
          <w:trHeight w:val="332"/>
        </w:trPr>
        <w:tc>
          <w:tcPr>
            <w:tcW w:w="738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1.4</w:t>
            </w:r>
          </w:p>
        </w:tc>
        <w:tc>
          <w:tcPr>
            <w:tcW w:w="3090" w:type="dxa"/>
            <w:shd w:val="clear" w:color="auto" w:fill="auto"/>
          </w:tcPr>
          <w:p w:rsidR="00C02E12" w:rsidRPr="00F000AE" w:rsidRDefault="00C02E12" w:rsidP="00C02E12">
            <w:pPr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 xml:space="preserve">Доля светильников наружного освещения, управление которыми осуществляется с </w:t>
            </w:r>
            <w:r w:rsidRPr="00F000AE">
              <w:rPr>
                <w:rFonts w:ascii="Arial" w:hAnsi="Arial" w:cs="Arial"/>
              </w:rPr>
              <w:lastRenderedPageBreak/>
              <w:t>использованием автоматизированных систем управления наружным освещением.</w:t>
            </w:r>
          </w:p>
        </w:tc>
        <w:tc>
          <w:tcPr>
            <w:tcW w:w="1217" w:type="dxa"/>
            <w:shd w:val="clear" w:color="auto" w:fill="auto"/>
          </w:tcPr>
          <w:p w:rsidR="00C02E12" w:rsidRPr="00F000AE" w:rsidRDefault="00854ED7" w:rsidP="00C02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lastRenderedPageBreak/>
              <w:t>%</w:t>
            </w:r>
          </w:p>
        </w:tc>
        <w:tc>
          <w:tcPr>
            <w:tcW w:w="4365" w:type="dxa"/>
            <w:shd w:val="clear" w:color="auto" w:fill="auto"/>
          </w:tcPr>
          <w:p w:rsidR="00C02E12" w:rsidRPr="00C02E12" w:rsidRDefault="00854ED7" w:rsidP="00C02E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  <w:color w:val="FF0000"/>
              </w:rPr>
            </w:pPr>
            <w:r>
              <w:rPr>
                <w:rFonts w:ascii="Arial" w:hAnsi="Arial" w:cs="Arial"/>
              </w:rPr>
              <w:t xml:space="preserve">Количество </w:t>
            </w:r>
            <w:r w:rsidRPr="00F000AE">
              <w:rPr>
                <w:rFonts w:ascii="Arial" w:hAnsi="Arial" w:cs="Arial"/>
              </w:rPr>
              <w:t xml:space="preserve">светильников наружного освещения, управление которыми осуществляется с использованием автоматизированных систем </w:t>
            </w:r>
            <w:r w:rsidRPr="00F000AE">
              <w:rPr>
                <w:rFonts w:ascii="Arial" w:hAnsi="Arial" w:cs="Arial"/>
              </w:rPr>
              <w:lastRenderedPageBreak/>
              <w:t>управления наружным освещением</w:t>
            </w:r>
            <w:r>
              <w:rPr>
                <w:rFonts w:ascii="Arial" w:hAnsi="Arial" w:cs="Arial"/>
              </w:rPr>
              <w:t xml:space="preserve"> / общее количество </w:t>
            </w:r>
            <w:r w:rsidRPr="00F000AE">
              <w:rPr>
                <w:rFonts w:ascii="Arial" w:hAnsi="Arial" w:cs="Arial"/>
              </w:rPr>
              <w:t>светильников наружного освещения</w:t>
            </w:r>
            <w:r>
              <w:rPr>
                <w:rFonts w:ascii="Arial" w:hAnsi="Arial" w:cs="Arial"/>
              </w:rPr>
              <w:t xml:space="preserve"> * 100% </w:t>
            </w:r>
          </w:p>
        </w:tc>
        <w:tc>
          <w:tcPr>
            <w:tcW w:w="2097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  <w:tr w:rsidR="00C02E12" w:rsidRPr="00F000AE" w:rsidTr="00E90A11">
        <w:trPr>
          <w:trHeight w:val="1992"/>
        </w:trPr>
        <w:tc>
          <w:tcPr>
            <w:tcW w:w="738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lastRenderedPageBreak/>
              <w:t>1.5</w:t>
            </w:r>
          </w:p>
        </w:tc>
        <w:tc>
          <w:tcPr>
            <w:tcW w:w="3090" w:type="dxa"/>
            <w:shd w:val="clear" w:color="auto" w:fill="auto"/>
          </w:tcPr>
          <w:p w:rsidR="00C02E12" w:rsidRPr="00F000AE" w:rsidRDefault="00C02E12" w:rsidP="00C02E12">
            <w:pPr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>"Светлый город" - доля освещенных улиц, проездов, площадей с уровнем освещенности, соответствующим нормативным значениям</w:t>
            </w:r>
          </w:p>
        </w:tc>
        <w:tc>
          <w:tcPr>
            <w:tcW w:w="1217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%/ единиц</w:t>
            </w:r>
          </w:p>
        </w:tc>
        <w:tc>
          <w:tcPr>
            <w:tcW w:w="4365" w:type="dxa"/>
            <w:shd w:val="clear" w:color="auto" w:fill="auto"/>
          </w:tcPr>
          <w:p w:rsidR="00C02E12" w:rsidRPr="00C02E12" w:rsidRDefault="00854ED7" w:rsidP="00E90A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  <w:color w:val="FF0000"/>
              </w:rPr>
            </w:pPr>
            <w:r>
              <w:rPr>
                <w:rFonts w:ascii="Arial" w:hAnsi="Arial" w:cs="Arial"/>
              </w:rPr>
              <w:t xml:space="preserve">Протяженность </w:t>
            </w:r>
            <w:r w:rsidRPr="00F000AE">
              <w:rPr>
                <w:rFonts w:ascii="Arial" w:hAnsi="Arial" w:cs="Arial"/>
              </w:rPr>
              <w:t>освещенных улиц, проездов, площадей с уровнем освещенности, соответствующим нормативным значениям</w:t>
            </w:r>
            <w:r>
              <w:rPr>
                <w:rFonts w:ascii="Arial" w:hAnsi="Arial" w:cs="Arial"/>
              </w:rPr>
              <w:t xml:space="preserve"> / </w:t>
            </w:r>
            <w:r w:rsidR="00E90A11">
              <w:rPr>
                <w:rFonts w:ascii="Arial" w:hAnsi="Arial" w:cs="Arial"/>
              </w:rPr>
              <w:t>общую п</w:t>
            </w:r>
            <w:r>
              <w:rPr>
                <w:rFonts w:ascii="Arial" w:hAnsi="Arial" w:cs="Arial"/>
              </w:rPr>
              <w:t xml:space="preserve">ротяженность </w:t>
            </w:r>
            <w:r w:rsidRPr="00F000AE">
              <w:rPr>
                <w:rFonts w:ascii="Arial" w:hAnsi="Arial" w:cs="Arial"/>
              </w:rPr>
              <w:t xml:space="preserve">улиц, проездов, площадей </w:t>
            </w:r>
            <w:r w:rsidR="00E90A11">
              <w:rPr>
                <w:rFonts w:ascii="Arial" w:hAnsi="Arial" w:cs="Arial"/>
              </w:rPr>
              <w:t xml:space="preserve"> * 100%</w:t>
            </w:r>
          </w:p>
        </w:tc>
        <w:tc>
          <w:tcPr>
            <w:tcW w:w="2097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  <w:tr w:rsidR="00C02E12" w:rsidRPr="00F000AE" w:rsidTr="00C02E12">
        <w:trPr>
          <w:trHeight w:val="332"/>
        </w:trPr>
        <w:tc>
          <w:tcPr>
            <w:tcW w:w="738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1.6</w:t>
            </w:r>
          </w:p>
        </w:tc>
        <w:tc>
          <w:tcPr>
            <w:tcW w:w="3090" w:type="dxa"/>
            <w:shd w:val="clear" w:color="auto" w:fill="auto"/>
          </w:tcPr>
          <w:p w:rsidR="00C02E12" w:rsidRPr="00F000AE" w:rsidRDefault="00C02E12" w:rsidP="00C02E12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 xml:space="preserve">Создание </w:t>
            </w:r>
            <w:proofErr w:type="gramStart"/>
            <w:r w:rsidRPr="00F000AE">
              <w:rPr>
                <w:rFonts w:ascii="Arial" w:hAnsi="Arial" w:cs="Arial"/>
                <w:color w:val="000000"/>
              </w:rPr>
              <w:t>парковочных</w:t>
            </w:r>
            <w:proofErr w:type="gramEnd"/>
            <w:r w:rsidRPr="00F000A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000AE">
              <w:rPr>
                <w:rFonts w:ascii="Arial" w:hAnsi="Arial" w:cs="Arial"/>
                <w:color w:val="000000"/>
              </w:rPr>
              <w:t>машиномест</w:t>
            </w:r>
            <w:proofErr w:type="spellEnd"/>
          </w:p>
        </w:tc>
        <w:tc>
          <w:tcPr>
            <w:tcW w:w="1217" w:type="dxa"/>
            <w:shd w:val="clear" w:color="auto" w:fill="auto"/>
          </w:tcPr>
          <w:p w:rsidR="00C02E12" w:rsidRPr="00F000AE" w:rsidRDefault="00854ED7" w:rsidP="00854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>тыс. кв</w:t>
            </w:r>
            <w:proofErr w:type="gramStart"/>
            <w:r>
              <w:rPr>
                <w:rFonts w:ascii="Arial" w:eastAsiaTheme="minorEastAsia" w:hAnsi="Arial"/>
              </w:rPr>
              <w:t>.м</w:t>
            </w:r>
            <w:proofErr w:type="gramEnd"/>
          </w:p>
        </w:tc>
        <w:tc>
          <w:tcPr>
            <w:tcW w:w="4365" w:type="dxa"/>
            <w:shd w:val="clear" w:color="auto" w:fill="auto"/>
          </w:tcPr>
          <w:p w:rsidR="00C02E12" w:rsidRPr="00854ED7" w:rsidRDefault="00854ED7" w:rsidP="00854E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r w:rsidRPr="00854ED7">
              <w:rPr>
                <w:rFonts w:ascii="Arial" w:eastAsiaTheme="minorEastAsia" w:hAnsi="Arial"/>
              </w:rPr>
              <w:t>Определяется как фактическая площадь</w:t>
            </w:r>
            <w:r w:rsidRPr="00854ED7">
              <w:rPr>
                <w:rFonts w:ascii="Arial" w:hAnsi="Arial" w:cs="Arial"/>
              </w:rPr>
              <w:t xml:space="preserve"> </w:t>
            </w:r>
            <w:proofErr w:type="gramStart"/>
            <w:r w:rsidRPr="00854ED7">
              <w:rPr>
                <w:rFonts w:ascii="Arial" w:hAnsi="Arial" w:cs="Arial"/>
              </w:rPr>
              <w:t>созданных</w:t>
            </w:r>
            <w:proofErr w:type="gramEnd"/>
            <w:r w:rsidRPr="00854ED7">
              <w:rPr>
                <w:rFonts w:ascii="Arial" w:hAnsi="Arial" w:cs="Arial"/>
              </w:rPr>
              <w:t xml:space="preserve"> парковочных </w:t>
            </w:r>
            <w:proofErr w:type="spellStart"/>
            <w:r w:rsidRPr="00854ED7">
              <w:rPr>
                <w:rFonts w:ascii="Arial" w:hAnsi="Arial" w:cs="Arial"/>
              </w:rPr>
              <w:t>машиномест</w:t>
            </w:r>
            <w:proofErr w:type="spellEnd"/>
            <w:r w:rsidRPr="00854ED7">
              <w:rPr>
                <w:rFonts w:ascii="Arial" w:hAnsi="Arial" w:cs="Arial"/>
              </w:rPr>
              <w:t xml:space="preserve"> в отчетном году</w:t>
            </w:r>
          </w:p>
        </w:tc>
        <w:tc>
          <w:tcPr>
            <w:tcW w:w="2097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  <w:tr w:rsidR="00C02E12" w:rsidRPr="00F000AE" w:rsidTr="00C02E12">
        <w:trPr>
          <w:trHeight w:val="332"/>
        </w:trPr>
        <w:tc>
          <w:tcPr>
            <w:tcW w:w="738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1.7</w:t>
            </w:r>
          </w:p>
        </w:tc>
        <w:tc>
          <w:tcPr>
            <w:tcW w:w="3090" w:type="dxa"/>
            <w:shd w:val="clear" w:color="auto" w:fill="auto"/>
          </w:tcPr>
          <w:p w:rsidR="00C02E12" w:rsidRPr="00F000AE" w:rsidRDefault="00C02E12" w:rsidP="00C02E12">
            <w:pPr>
              <w:rPr>
                <w:rFonts w:ascii="Arial" w:hAnsi="Arial"/>
              </w:rPr>
            </w:pPr>
            <w:r w:rsidRPr="00F000AE">
              <w:rPr>
                <w:rFonts w:ascii="Arial" w:hAnsi="Arial"/>
              </w:rPr>
              <w:t> </w:t>
            </w:r>
            <w:r w:rsidRPr="00F000AE">
              <w:rPr>
                <w:rFonts w:ascii="Arial" w:hAnsi="Arial" w:cs="Arial"/>
                <w:color w:val="000000"/>
              </w:rPr>
              <w:t>Увеличение площади асфальтового покрытия дворовых территорий</w:t>
            </w:r>
          </w:p>
        </w:tc>
        <w:tc>
          <w:tcPr>
            <w:tcW w:w="1217" w:type="dxa"/>
            <w:shd w:val="clear" w:color="auto" w:fill="auto"/>
          </w:tcPr>
          <w:p w:rsidR="00C02E12" w:rsidRPr="00F000AE" w:rsidRDefault="00854ED7" w:rsidP="00C02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>тыс. кв</w:t>
            </w:r>
            <w:proofErr w:type="gramStart"/>
            <w:r>
              <w:rPr>
                <w:rFonts w:ascii="Arial" w:eastAsiaTheme="minorEastAsia" w:hAnsi="Arial"/>
              </w:rPr>
              <w:t>.м</w:t>
            </w:r>
            <w:proofErr w:type="gramEnd"/>
          </w:p>
        </w:tc>
        <w:tc>
          <w:tcPr>
            <w:tcW w:w="4365" w:type="dxa"/>
            <w:shd w:val="clear" w:color="auto" w:fill="auto"/>
          </w:tcPr>
          <w:p w:rsidR="00C02E12" w:rsidRPr="00C02E12" w:rsidRDefault="00854ED7" w:rsidP="00854E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  <w:color w:val="FF0000"/>
              </w:rPr>
            </w:pPr>
            <w:r w:rsidRPr="00854ED7">
              <w:rPr>
                <w:rFonts w:ascii="Arial" w:eastAsiaTheme="minorEastAsia" w:hAnsi="Arial"/>
              </w:rPr>
              <w:t>Определяется как фактическая площадь</w:t>
            </w:r>
            <w:r w:rsidRPr="00854ED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увеличения </w:t>
            </w:r>
            <w:r w:rsidRPr="00F000AE">
              <w:rPr>
                <w:rFonts w:ascii="Arial" w:hAnsi="Arial" w:cs="Arial"/>
                <w:color w:val="000000"/>
              </w:rPr>
              <w:t>асфальтового покрытия дворовых территорий</w:t>
            </w:r>
            <w:r w:rsidRPr="00854ED7">
              <w:rPr>
                <w:rFonts w:ascii="Arial" w:hAnsi="Arial" w:cs="Arial"/>
              </w:rPr>
              <w:t xml:space="preserve"> в отчетном году</w:t>
            </w:r>
          </w:p>
        </w:tc>
        <w:tc>
          <w:tcPr>
            <w:tcW w:w="2097" w:type="dxa"/>
            <w:shd w:val="clear" w:color="auto" w:fill="auto"/>
          </w:tcPr>
          <w:p w:rsidR="00C02E12" w:rsidRPr="00F000AE" w:rsidRDefault="00C02E12" w:rsidP="00C02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C02E12" w:rsidRPr="00F000AE" w:rsidRDefault="00854ED7" w:rsidP="00C02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</w:tbl>
    <w:p w:rsidR="00C02E12" w:rsidRDefault="00C02E12" w:rsidP="00C02E12"/>
    <w:p w:rsidR="00854ED7" w:rsidRDefault="00854ED7" w:rsidP="00C02E12"/>
    <w:p w:rsidR="00E90A11" w:rsidRDefault="00E90A11" w:rsidP="00C02E12"/>
    <w:p w:rsidR="00E90A11" w:rsidRDefault="00E90A11" w:rsidP="00C02E12"/>
    <w:p w:rsidR="00E90A11" w:rsidRDefault="00E90A11" w:rsidP="00C02E12"/>
    <w:p w:rsidR="00E90A11" w:rsidRDefault="00E90A11" w:rsidP="00C02E12"/>
    <w:p w:rsidR="00E90A11" w:rsidRDefault="00E90A11" w:rsidP="00C02E12"/>
    <w:p w:rsidR="00E90A11" w:rsidRDefault="00E90A11" w:rsidP="00C02E12"/>
    <w:p w:rsidR="00E90A11" w:rsidRDefault="00E90A11" w:rsidP="00C02E12"/>
    <w:p w:rsidR="00E90A11" w:rsidRDefault="00E90A11" w:rsidP="00C02E12"/>
    <w:p w:rsidR="00E90A11" w:rsidRDefault="00E90A11" w:rsidP="00C02E12"/>
    <w:p w:rsidR="00E90A11" w:rsidRDefault="00E90A11" w:rsidP="00C02E12"/>
    <w:p w:rsidR="00E90A11" w:rsidRDefault="00E90A11" w:rsidP="00C02E12"/>
    <w:p w:rsidR="00E90A11" w:rsidRDefault="00E90A11" w:rsidP="00C02E12"/>
    <w:p w:rsidR="00E90A11" w:rsidRDefault="00E90A11" w:rsidP="00C02E12"/>
    <w:p w:rsidR="00506322" w:rsidRPr="00A90B1E" w:rsidRDefault="00506322" w:rsidP="00506322">
      <w:pPr>
        <w:jc w:val="center"/>
      </w:pPr>
      <w:r>
        <w:rPr>
          <w:rFonts w:ascii="Arial" w:eastAsia="Calibri" w:hAnsi="Arial" w:cs="Arial"/>
        </w:rPr>
        <w:lastRenderedPageBreak/>
        <w:t xml:space="preserve">                                                                                                           </w:t>
      </w:r>
      <w:r w:rsidR="00090F06">
        <w:rPr>
          <w:rFonts w:ascii="Arial" w:eastAsia="Calibri" w:hAnsi="Arial" w:cs="Arial"/>
        </w:rPr>
        <w:t>Приложение №3</w:t>
      </w:r>
      <w:r w:rsidRPr="00506322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к под</w:t>
      </w:r>
      <w:r w:rsidRPr="002225B3">
        <w:rPr>
          <w:rFonts w:ascii="Arial" w:eastAsia="Calibri" w:hAnsi="Arial" w:cs="Arial"/>
        </w:rPr>
        <w:t xml:space="preserve">программе </w:t>
      </w:r>
      <w:r>
        <w:rPr>
          <w:rFonts w:ascii="Arial" w:eastAsia="Calibri" w:hAnsi="Arial" w:cs="Arial"/>
          <w:lang w:val="en-US"/>
        </w:rPr>
        <w:t>III</w:t>
      </w:r>
    </w:p>
    <w:p w:rsidR="00506322" w:rsidRDefault="00506322" w:rsidP="00506322">
      <w:pPr>
        <w:jc w:val="center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                                                                                                                                    </w:t>
      </w:r>
      <w:r w:rsidRPr="00A90B1E">
        <w:rPr>
          <w:rFonts w:ascii="Arial" w:eastAsiaTheme="minorEastAsia" w:hAnsi="Arial" w:cs="Arial"/>
        </w:rPr>
        <w:t xml:space="preserve">«Создание условий для обеспечения комфортного </w:t>
      </w:r>
    </w:p>
    <w:p w:rsidR="00506322" w:rsidRDefault="00506322" w:rsidP="00506322">
      <w:pPr>
        <w:jc w:val="center"/>
      </w:pPr>
      <w:r>
        <w:rPr>
          <w:rFonts w:ascii="Arial" w:eastAsiaTheme="minorEastAsia" w:hAnsi="Arial" w:cs="Arial"/>
        </w:rPr>
        <w:t xml:space="preserve">                                                                                                                                 </w:t>
      </w:r>
      <w:r w:rsidRPr="00A90B1E">
        <w:rPr>
          <w:rFonts w:ascii="Arial" w:eastAsiaTheme="minorEastAsia" w:hAnsi="Arial" w:cs="Arial"/>
        </w:rPr>
        <w:t>проживания жителей в многоквартирных домах»</w:t>
      </w:r>
    </w:p>
    <w:p w:rsidR="00506322" w:rsidRDefault="00506322" w:rsidP="00506322"/>
    <w:p w:rsidR="00090F06" w:rsidRPr="002225B3" w:rsidRDefault="00090F06" w:rsidP="00506322">
      <w:pPr>
        <w:widowControl w:val="0"/>
        <w:autoSpaceDE w:val="0"/>
        <w:autoSpaceDN w:val="0"/>
        <w:adjustRightInd w:val="0"/>
        <w:contextualSpacing/>
        <w:rPr>
          <w:rFonts w:ascii="Arial" w:eastAsia="Calibri" w:hAnsi="Arial" w:cs="Arial"/>
        </w:rPr>
      </w:pPr>
    </w:p>
    <w:p w:rsidR="00090F06" w:rsidRPr="00A90B1E" w:rsidRDefault="00090F06" w:rsidP="00090F06">
      <w:pPr>
        <w:jc w:val="right"/>
      </w:pPr>
      <w:r w:rsidRPr="002225B3">
        <w:rPr>
          <w:rFonts w:ascii="Arial" w:eastAsia="Calibri" w:hAnsi="Arial" w:cs="Arial"/>
        </w:rPr>
        <w:t xml:space="preserve"> </w:t>
      </w:r>
    </w:p>
    <w:p w:rsidR="00090F06" w:rsidRDefault="00090F06" w:rsidP="00090F06">
      <w:pPr>
        <w:jc w:val="center"/>
      </w:pPr>
      <w:r>
        <w:rPr>
          <w:rFonts w:ascii="Arial" w:hAnsi="Arial" w:cs="Arial"/>
        </w:rPr>
        <w:t>М</w:t>
      </w:r>
      <w:r w:rsidRPr="00DE57FE">
        <w:rPr>
          <w:rFonts w:ascii="Arial" w:hAnsi="Arial" w:cs="Arial"/>
        </w:rPr>
        <w:t xml:space="preserve">етодика </w:t>
      </w:r>
      <w:proofErr w:type="gramStart"/>
      <w:r w:rsidRPr="00DE57FE">
        <w:rPr>
          <w:rFonts w:ascii="Arial" w:hAnsi="Arial" w:cs="Arial"/>
        </w:rPr>
        <w:t xml:space="preserve">расчета значений планируемых результатов реализации </w:t>
      </w:r>
      <w:r w:rsidR="00FE2408">
        <w:rPr>
          <w:rFonts w:ascii="Arial" w:hAnsi="Arial" w:cs="Arial"/>
        </w:rPr>
        <w:t>подпрограммы</w:t>
      </w:r>
      <w:proofErr w:type="gramEnd"/>
      <w:r w:rsidR="00FE2408" w:rsidRPr="00A90B1E">
        <w:rPr>
          <w:rFonts w:ascii="Arial" w:hAnsi="Arial" w:cs="Arial"/>
        </w:rPr>
        <w:t xml:space="preserve"> </w:t>
      </w:r>
      <w:r w:rsidR="00FE2408">
        <w:rPr>
          <w:rFonts w:ascii="Arial" w:eastAsia="Calibri" w:hAnsi="Arial" w:cs="Arial"/>
          <w:lang w:val="en-US"/>
        </w:rPr>
        <w:t>III</w:t>
      </w:r>
      <w:r w:rsidR="00FE2408" w:rsidRPr="00A90B1E">
        <w:rPr>
          <w:rFonts w:ascii="Arial" w:hAnsi="Arial" w:cs="Arial"/>
        </w:rPr>
        <w:t xml:space="preserve"> </w:t>
      </w:r>
      <w:r w:rsidR="00FE2408" w:rsidRPr="00A90B1E">
        <w:rPr>
          <w:rFonts w:ascii="Arial" w:eastAsiaTheme="minorEastAsia" w:hAnsi="Arial" w:cs="Arial"/>
        </w:rPr>
        <w:t>«Создание условий для обеспечения комфортного проживания жителей в многоквартирных домах»</w:t>
      </w:r>
    </w:p>
    <w:p w:rsidR="00090F06" w:rsidRDefault="00090F06" w:rsidP="00090F06"/>
    <w:p w:rsidR="00090F06" w:rsidRPr="00A90B1E" w:rsidRDefault="00090F06" w:rsidP="00090F06"/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38"/>
        <w:gridCol w:w="2886"/>
        <w:gridCol w:w="8"/>
        <w:gridCol w:w="1188"/>
        <w:gridCol w:w="29"/>
        <w:gridCol w:w="3798"/>
        <w:gridCol w:w="29"/>
        <w:gridCol w:w="3090"/>
        <w:gridCol w:w="29"/>
        <w:gridCol w:w="3373"/>
      </w:tblGrid>
      <w:tr w:rsidR="00090F06" w:rsidRPr="00AE1B9A" w:rsidTr="00090F06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№</w:t>
            </w:r>
          </w:p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Arial" w:eastAsiaTheme="minorEastAsia" w:hAnsi="Arial"/>
              </w:rPr>
            </w:pPr>
            <w:proofErr w:type="spellStart"/>
            <w:proofErr w:type="gramStart"/>
            <w:r w:rsidRPr="00F000AE">
              <w:rPr>
                <w:rFonts w:ascii="Arial" w:eastAsiaTheme="minorEastAsia" w:hAnsi="Arial"/>
              </w:rPr>
              <w:t>п</w:t>
            </w:r>
            <w:proofErr w:type="spellEnd"/>
            <w:proofErr w:type="gramEnd"/>
            <w:r w:rsidRPr="00F000AE">
              <w:rPr>
                <w:rFonts w:ascii="Arial" w:eastAsiaTheme="minorEastAsia" w:hAnsi="Arial"/>
              </w:rPr>
              <w:t>/</w:t>
            </w:r>
            <w:proofErr w:type="spellStart"/>
            <w:r w:rsidRPr="00F000AE">
              <w:rPr>
                <w:rFonts w:ascii="Arial" w:eastAsiaTheme="minorEastAsia" w:hAnsi="Arial"/>
              </w:rPr>
              <w:t>п</w:t>
            </w:r>
            <w:proofErr w:type="spellEnd"/>
          </w:p>
        </w:tc>
        <w:tc>
          <w:tcPr>
            <w:tcW w:w="2886" w:type="dxa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Наименование показателя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Единица измерения</w:t>
            </w: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 xml:space="preserve">Методика расчета показателя 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Источник данных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Период представления отчетности</w:t>
            </w:r>
          </w:p>
        </w:tc>
      </w:tr>
      <w:tr w:rsidR="00090F06" w:rsidRPr="00AE1B9A" w:rsidTr="00090F06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1</w:t>
            </w:r>
          </w:p>
        </w:tc>
        <w:tc>
          <w:tcPr>
            <w:tcW w:w="2886" w:type="dxa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2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3</w:t>
            </w: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4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5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90F06" w:rsidRPr="00F000A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6</w:t>
            </w:r>
          </w:p>
        </w:tc>
      </w:tr>
      <w:tr w:rsidR="00090F06" w:rsidRPr="00AE1B9A" w:rsidTr="00090F06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auto"/>
          </w:tcPr>
          <w:p w:rsidR="00090F06" w:rsidRPr="00AE1B9A" w:rsidRDefault="00090F06" w:rsidP="00090F0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</w:rPr>
            </w:pPr>
            <w:r w:rsidRPr="00AE1B9A">
              <w:rPr>
                <w:rFonts w:eastAsiaTheme="minorEastAsia"/>
                <w:sz w:val="22"/>
              </w:rPr>
              <w:t>3</w:t>
            </w:r>
          </w:p>
        </w:tc>
        <w:tc>
          <w:tcPr>
            <w:tcW w:w="14430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:rsidR="00090F06" w:rsidRPr="00FE2408" w:rsidRDefault="00090F06" w:rsidP="00E90A11">
            <w:r w:rsidRPr="00A90B1E">
              <w:rPr>
                <w:rFonts w:ascii="Arial" w:hAnsi="Arial" w:cs="Arial"/>
              </w:rPr>
              <w:t xml:space="preserve">Подпрограмма </w:t>
            </w:r>
            <w:r w:rsidR="00FE2408">
              <w:rPr>
                <w:rFonts w:ascii="Arial" w:eastAsia="Calibri" w:hAnsi="Arial" w:cs="Arial"/>
                <w:lang w:val="en-US"/>
              </w:rPr>
              <w:t>III</w:t>
            </w:r>
            <w:r w:rsidRPr="00A90B1E">
              <w:rPr>
                <w:rFonts w:ascii="Arial" w:hAnsi="Arial" w:cs="Arial"/>
              </w:rPr>
              <w:t xml:space="preserve"> </w:t>
            </w:r>
            <w:r w:rsidRPr="00A90B1E">
              <w:rPr>
                <w:rFonts w:ascii="Arial" w:eastAsiaTheme="minorEastAsia" w:hAnsi="Arial" w:cs="Arial"/>
              </w:rPr>
              <w:t>«Создание условий для обеспечения комфортного проживания жителей в многоквартирных домах»</w:t>
            </w:r>
          </w:p>
        </w:tc>
      </w:tr>
      <w:tr w:rsidR="00090F06" w:rsidRPr="00AE1B9A" w:rsidTr="00090F06">
        <w:trPr>
          <w:trHeight w:val="390"/>
        </w:trPr>
        <w:tc>
          <w:tcPr>
            <w:tcW w:w="738" w:type="dxa"/>
            <w:shd w:val="clear" w:color="auto" w:fill="auto"/>
          </w:tcPr>
          <w:p w:rsidR="00090F06" w:rsidRPr="00A90B1E" w:rsidRDefault="00090F06" w:rsidP="00090F06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ascii="Arial" w:eastAsiaTheme="minorEastAsia" w:hAnsi="Arial" w:cs="Arial"/>
              </w:rPr>
            </w:pPr>
            <w:r w:rsidRPr="00A90B1E">
              <w:rPr>
                <w:rFonts w:ascii="Arial" w:eastAsiaTheme="minorEastAsia" w:hAnsi="Arial" w:cs="Arial"/>
              </w:rPr>
              <w:t>3.1</w:t>
            </w:r>
          </w:p>
        </w:tc>
        <w:tc>
          <w:tcPr>
            <w:tcW w:w="2894" w:type="dxa"/>
            <w:gridSpan w:val="2"/>
            <w:shd w:val="clear" w:color="auto" w:fill="auto"/>
          </w:tcPr>
          <w:p w:rsidR="00090F06" w:rsidRPr="00A90B1E" w:rsidRDefault="00090F06" w:rsidP="00090F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</w:rPr>
            </w:pPr>
            <w:r w:rsidRPr="00A90B1E">
              <w:rPr>
                <w:rFonts w:ascii="Arial" w:eastAsiaTheme="minorEastAsia" w:hAnsi="Arial" w:cs="Arial"/>
              </w:rPr>
              <w:t>Количество отремонтированных подъездов МКД</w:t>
            </w:r>
          </w:p>
        </w:tc>
        <w:tc>
          <w:tcPr>
            <w:tcW w:w="1217" w:type="dxa"/>
            <w:gridSpan w:val="2"/>
            <w:shd w:val="clear" w:color="auto" w:fill="auto"/>
          </w:tcPr>
          <w:p w:rsidR="00090F06" w:rsidRPr="00A90B1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 w:cs="Arial"/>
              </w:rPr>
            </w:pPr>
            <w:r w:rsidRPr="00A90B1E">
              <w:rPr>
                <w:rFonts w:ascii="Arial" w:eastAsiaTheme="minorEastAsia" w:hAnsi="Arial" w:cs="Arial"/>
              </w:rPr>
              <w:t>единиц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090F06" w:rsidRPr="00A90B1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eastAsiaTheme="minorEastAsia" w:hAnsi="Arial" w:cs="Arial"/>
              </w:rPr>
            </w:pPr>
            <w:r w:rsidRPr="00A90B1E">
              <w:rPr>
                <w:rFonts w:ascii="Arial" w:eastAsiaTheme="minorEastAsia" w:hAnsi="Arial" w:cs="Arial"/>
              </w:rPr>
              <w:t>Плановое значение показателя                       определяется в соответствии с Программой ремонта подъездов МКД МО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90F06" w:rsidRPr="00A90B1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373" w:type="dxa"/>
            <w:shd w:val="clear" w:color="auto" w:fill="auto"/>
          </w:tcPr>
          <w:p w:rsidR="00090F06" w:rsidRPr="00A90B1E" w:rsidRDefault="00090F06" w:rsidP="00090F0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 w:cs="Arial"/>
              </w:rPr>
            </w:pPr>
            <w:r w:rsidRPr="00A90B1E">
              <w:rPr>
                <w:rFonts w:ascii="Arial" w:eastAsiaTheme="minorEastAsia" w:hAnsi="Arial" w:cs="Arial"/>
              </w:rPr>
              <w:t xml:space="preserve">Годовая </w:t>
            </w:r>
          </w:p>
        </w:tc>
      </w:tr>
      <w:tr w:rsidR="00090F06" w:rsidRPr="00FF3BD2" w:rsidTr="00090F06">
        <w:trPr>
          <w:trHeight w:val="253"/>
        </w:trPr>
        <w:tc>
          <w:tcPr>
            <w:tcW w:w="738" w:type="dxa"/>
            <w:shd w:val="clear" w:color="auto" w:fill="auto"/>
          </w:tcPr>
          <w:p w:rsidR="00090F06" w:rsidRPr="00A90B1E" w:rsidRDefault="00090F06" w:rsidP="00090F0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eastAsiaTheme="minorEastAsia" w:hAnsi="Arial" w:cs="Arial"/>
              </w:rPr>
            </w:pPr>
            <w:r w:rsidRPr="00A90B1E">
              <w:rPr>
                <w:rFonts w:ascii="Arial" w:eastAsiaTheme="minorEastAsia" w:hAnsi="Arial" w:cs="Arial"/>
              </w:rPr>
              <w:t>3.2</w:t>
            </w:r>
          </w:p>
        </w:tc>
        <w:tc>
          <w:tcPr>
            <w:tcW w:w="2894" w:type="dxa"/>
            <w:gridSpan w:val="2"/>
            <w:shd w:val="clear" w:color="auto" w:fill="auto"/>
          </w:tcPr>
          <w:p w:rsidR="00090F06" w:rsidRPr="00A90B1E" w:rsidRDefault="00090F06" w:rsidP="00090F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</w:rPr>
            </w:pPr>
            <w:proofErr w:type="gramStart"/>
            <w:r w:rsidRPr="00A90B1E">
              <w:rPr>
                <w:rFonts w:ascii="Arial" w:eastAsiaTheme="minorEastAsia" w:hAnsi="Arial" w:cs="Arial"/>
              </w:rPr>
              <w:t>Количество МКД, в которых проведен капитальный ремонт в рамках региональной программы</w:t>
            </w:r>
            <w:proofErr w:type="gramEnd"/>
          </w:p>
        </w:tc>
        <w:tc>
          <w:tcPr>
            <w:tcW w:w="1217" w:type="dxa"/>
            <w:gridSpan w:val="2"/>
            <w:shd w:val="clear" w:color="auto" w:fill="auto"/>
          </w:tcPr>
          <w:p w:rsidR="00090F06" w:rsidRPr="00A90B1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A90B1E">
              <w:rPr>
                <w:rFonts w:ascii="Arial" w:eastAsiaTheme="minorEastAsia" w:hAnsi="Arial" w:cs="Arial"/>
              </w:rPr>
              <w:t>единиц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090F06" w:rsidRPr="00A90B1E" w:rsidRDefault="00090F06" w:rsidP="00090F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</w:rPr>
            </w:pPr>
            <w:r w:rsidRPr="00A90B1E">
              <w:rPr>
                <w:rFonts w:ascii="Arial" w:eastAsiaTheme="minorEastAsia" w:hAnsi="Arial" w:cs="Arial"/>
              </w:rPr>
              <w:t>Плановое количество определяется исходя из краткосрочных планов реализации региональной программы капитального ремонта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90F06" w:rsidRPr="00A90B1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373" w:type="dxa"/>
            <w:shd w:val="clear" w:color="auto" w:fill="auto"/>
          </w:tcPr>
          <w:p w:rsidR="00090F06" w:rsidRPr="00A90B1E" w:rsidRDefault="00090F06" w:rsidP="00090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A90B1E">
              <w:rPr>
                <w:rFonts w:ascii="Arial" w:eastAsiaTheme="minorEastAsia" w:hAnsi="Arial" w:cs="Arial"/>
              </w:rPr>
              <w:t xml:space="preserve">Годовая </w:t>
            </w:r>
          </w:p>
        </w:tc>
      </w:tr>
    </w:tbl>
    <w:p w:rsidR="00684227" w:rsidRDefault="00684227"/>
    <w:sectPr w:rsidR="00684227" w:rsidSect="00090F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0F06"/>
    <w:rsid w:val="00037696"/>
    <w:rsid w:val="00090F06"/>
    <w:rsid w:val="00183DCF"/>
    <w:rsid w:val="00506322"/>
    <w:rsid w:val="00530155"/>
    <w:rsid w:val="00684227"/>
    <w:rsid w:val="006B459B"/>
    <w:rsid w:val="006C47AA"/>
    <w:rsid w:val="00854ED7"/>
    <w:rsid w:val="008C3EAB"/>
    <w:rsid w:val="008E7E60"/>
    <w:rsid w:val="009C61B9"/>
    <w:rsid w:val="00BC3FF5"/>
    <w:rsid w:val="00C02E12"/>
    <w:rsid w:val="00D924D7"/>
    <w:rsid w:val="00D9497E"/>
    <w:rsid w:val="00E90A11"/>
    <w:rsid w:val="00F871AE"/>
    <w:rsid w:val="00F90BC1"/>
    <w:rsid w:val="00FC1ED5"/>
    <w:rsid w:val="00FE2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C942A0-9138-4A7A-BDBF-98873A43F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1434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2019-12-11T14:15:00Z</cp:lastPrinted>
  <dcterms:created xsi:type="dcterms:W3CDTF">2019-12-10T11:23:00Z</dcterms:created>
  <dcterms:modified xsi:type="dcterms:W3CDTF">2019-12-11T14:16:00Z</dcterms:modified>
</cp:coreProperties>
</file>