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42" w:rsidRPr="00C55EB9" w:rsidRDefault="00261F42" w:rsidP="00261F42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55EB9">
        <w:rPr>
          <w:rFonts w:ascii="Times New Roman" w:hAnsi="Times New Roman" w:cs="Times New Roman"/>
          <w:b w:val="0"/>
          <w:sz w:val="18"/>
          <w:szCs w:val="18"/>
        </w:rPr>
        <w:t xml:space="preserve">Приложение № 7 </w:t>
      </w:r>
    </w:p>
    <w:p w:rsidR="00261F42" w:rsidRPr="00C55EB9" w:rsidRDefault="00261F42" w:rsidP="00261F42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55EB9">
        <w:rPr>
          <w:rFonts w:ascii="Times New Roman" w:hAnsi="Times New Roman" w:cs="Times New Roman"/>
          <w:b w:val="0"/>
          <w:sz w:val="18"/>
          <w:szCs w:val="18"/>
        </w:rPr>
        <w:t xml:space="preserve">к Порядку разработки, реализации и оценки </w:t>
      </w:r>
    </w:p>
    <w:p w:rsidR="00261F42" w:rsidRPr="00C55EB9" w:rsidRDefault="00261F42" w:rsidP="00261F42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55EB9">
        <w:rPr>
          <w:rFonts w:ascii="Times New Roman" w:hAnsi="Times New Roman" w:cs="Times New Roman"/>
          <w:b w:val="0"/>
          <w:sz w:val="18"/>
          <w:szCs w:val="18"/>
        </w:rPr>
        <w:t>эффективности муниципальных программ</w:t>
      </w:r>
    </w:p>
    <w:p w:rsidR="00261F42" w:rsidRPr="00C55EB9" w:rsidRDefault="00261F42" w:rsidP="00261F42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C55EB9">
        <w:rPr>
          <w:bCs/>
          <w:sz w:val="18"/>
          <w:szCs w:val="18"/>
        </w:rPr>
        <w:t>Ступинского муниципального района</w:t>
      </w:r>
    </w:p>
    <w:p w:rsidR="00261F42" w:rsidRPr="00C55EB9" w:rsidRDefault="00261F42" w:rsidP="00261F42">
      <w:pPr>
        <w:ind w:right="480"/>
        <w:rPr>
          <w:bCs/>
          <w:sz w:val="18"/>
          <w:szCs w:val="18"/>
        </w:rPr>
      </w:pPr>
    </w:p>
    <w:p w:rsidR="00261F42" w:rsidRPr="00C55EB9" w:rsidRDefault="00261F42" w:rsidP="00261F42">
      <w:pPr>
        <w:widowControl w:val="0"/>
        <w:autoSpaceDE w:val="0"/>
        <w:autoSpaceDN w:val="0"/>
        <w:adjustRightInd w:val="0"/>
        <w:ind w:left="10620"/>
        <w:jc w:val="right"/>
        <w:rPr>
          <w:sz w:val="18"/>
          <w:szCs w:val="18"/>
        </w:rPr>
      </w:pPr>
      <w:r w:rsidRPr="00C55EB9">
        <w:rPr>
          <w:sz w:val="18"/>
          <w:szCs w:val="18"/>
        </w:rPr>
        <w:t xml:space="preserve"> </w:t>
      </w:r>
    </w:p>
    <w:p w:rsidR="00261F42" w:rsidRPr="00C55EB9" w:rsidRDefault="00261F42" w:rsidP="00261F42">
      <w:pPr>
        <w:ind w:right="480"/>
        <w:jc w:val="center"/>
        <w:rPr>
          <w:bCs/>
          <w:sz w:val="18"/>
          <w:szCs w:val="18"/>
        </w:rPr>
      </w:pPr>
      <w:r w:rsidRPr="00C55EB9">
        <w:rPr>
          <w:bCs/>
          <w:sz w:val="18"/>
          <w:szCs w:val="18"/>
        </w:rPr>
        <w:t>Форма</w:t>
      </w:r>
    </w:p>
    <w:p w:rsidR="00261F42" w:rsidRPr="00C55EB9" w:rsidRDefault="00261F42" w:rsidP="00261F42">
      <w:pPr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</w:rPr>
      </w:pPr>
      <w:r w:rsidRPr="00C55EB9">
        <w:rPr>
          <w:bCs/>
          <w:sz w:val="18"/>
          <w:szCs w:val="18"/>
        </w:rPr>
        <w:t>оценки результатов реализации подпрограммы</w:t>
      </w:r>
    </w:p>
    <w:p w:rsidR="00261F42" w:rsidRPr="00C55EB9" w:rsidRDefault="00261F42" w:rsidP="00261F42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61F42" w:rsidRPr="00C55EB9" w:rsidRDefault="00261F42" w:rsidP="00261F42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 xml:space="preserve">«Развитие </w:t>
      </w:r>
      <w:proofErr w:type="spellStart"/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>имущественно-земельного</w:t>
      </w:r>
      <w:proofErr w:type="spellEnd"/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 xml:space="preserve"> комплекса Ступинского муниципального района на 2017-2021годы»</w:t>
      </w:r>
    </w:p>
    <w:p w:rsidR="00261F42" w:rsidRPr="00C55EB9" w:rsidRDefault="00261F42" w:rsidP="00261F4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55EB9">
        <w:rPr>
          <w:rFonts w:ascii="Times New Roman" w:hAnsi="Times New Roman" w:cs="Times New Roman"/>
          <w:sz w:val="18"/>
          <w:szCs w:val="18"/>
        </w:rPr>
        <w:t xml:space="preserve">наименование программы </w:t>
      </w:r>
    </w:p>
    <w:p w:rsidR="00261F42" w:rsidRPr="00C55EB9" w:rsidRDefault="00261F42" w:rsidP="00261F42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>за 2017 год</w:t>
      </w:r>
    </w:p>
    <w:p w:rsidR="00261F42" w:rsidRPr="00C55EB9" w:rsidRDefault="00261F42" w:rsidP="00261F42">
      <w:pPr>
        <w:pStyle w:val="ConsPlusNonformat"/>
        <w:rPr>
          <w:rFonts w:ascii="Times New Roman" w:hAnsi="Times New Roman" w:cs="Times New Roman"/>
          <w:i/>
          <w:sz w:val="18"/>
          <w:szCs w:val="18"/>
        </w:rPr>
      </w:pPr>
      <w:r w:rsidRPr="00C55EB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Pr="00C55EB9">
        <w:rPr>
          <w:rFonts w:ascii="Times New Roman" w:hAnsi="Times New Roman" w:cs="Times New Roman"/>
          <w:i/>
          <w:sz w:val="18"/>
          <w:szCs w:val="18"/>
        </w:rPr>
        <w:t>(квартал, 1 полугодие, 9 месяцев)</w:t>
      </w:r>
    </w:p>
    <w:p w:rsidR="00261F42" w:rsidRPr="00C55EB9" w:rsidRDefault="00261F42" w:rsidP="00261F42">
      <w:pPr>
        <w:pStyle w:val="ConsPlusNonformat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C55EB9">
        <w:rPr>
          <w:rFonts w:ascii="Times New Roman" w:hAnsi="Times New Roman" w:cs="Times New Roman"/>
          <w:bCs/>
          <w:sz w:val="18"/>
          <w:szCs w:val="18"/>
        </w:rPr>
        <w:t xml:space="preserve">Муниципальный заказчик    </w:t>
      </w:r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>Комитет по управлению имуществом</w:t>
      </w:r>
    </w:p>
    <w:p w:rsidR="00261F42" w:rsidRPr="00C55EB9" w:rsidRDefault="00261F42" w:rsidP="00261F42">
      <w:pPr>
        <w:pStyle w:val="ConsPlusNonformat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C55EB9">
        <w:rPr>
          <w:rFonts w:ascii="Times New Roman" w:hAnsi="Times New Roman" w:cs="Times New Roman"/>
          <w:bCs/>
          <w:sz w:val="18"/>
          <w:szCs w:val="18"/>
        </w:rPr>
        <w:t xml:space="preserve">Источник финансирования  </w:t>
      </w:r>
      <w:r w:rsidRPr="00C55EB9">
        <w:rPr>
          <w:rFonts w:ascii="Times New Roman" w:hAnsi="Times New Roman" w:cs="Times New Roman"/>
          <w:b/>
          <w:sz w:val="18"/>
          <w:szCs w:val="18"/>
          <w:u w:val="single"/>
        </w:rPr>
        <w:t>бюджет  Ступинского муниципального района</w:t>
      </w:r>
    </w:p>
    <w:p w:rsidR="00261F42" w:rsidRPr="00C55EB9" w:rsidRDefault="00261F42" w:rsidP="00261F42">
      <w:pPr>
        <w:pStyle w:val="ConsPlusNonformat"/>
        <w:rPr>
          <w:rFonts w:ascii="Times New Roman" w:hAnsi="Times New Roman" w:cs="Times New Roman"/>
          <w:b/>
          <w:sz w:val="18"/>
          <w:szCs w:val="18"/>
          <w:u w:val="single"/>
        </w:rPr>
      </w:pP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1910"/>
        <w:gridCol w:w="3507"/>
        <w:gridCol w:w="1782"/>
        <w:gridCol w:w="2453"/>
        <w:gridCol w:w="1776"/>
        <w:gridCol w:w="2184"/>
      </w:tblGrid>
      <w:tr w:rsidR="00261F42" w:rsidRPr="00C55EB9" w:rsidTr="00583C3C">
        <w:tc>
          <w:tcPr>
            <w:tcW w:w="195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55EB9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55EB9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C55EB9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74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 xml:space="preserve">Задачи, направленные </w:t>
            </w:r>
            <w:proofErr w:type="gramStart"/>
            <w:r w:rsidRPr="00C55EB9">
              <w:rPr>
                <w:b/>
                <w:bCs/>
                <w:color w:val="000000"/>
                <w:sz w:val="18"/>
                <w:szCs w:val="18"/>
              </w:rPr>
              <w:t>на</w:t>
            </w:r>
            <w:proofErr w:type="gramEnd"/>
          </w:p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достижение цели</w:t>
            </w:r>
          </w:p>
        </w:tc>
        <w:tc>
          <w:tcPr>
            <w:tcW w:w="1238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Планируемое значение показателя на 2017г.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color w:val="000000"/>
                <w:sz w:val="18"/>
                <w:szCs w:val="18"/>
              </w:rPr>
              <w:t>Достигнутое значение показателя за отчетный год</w:t>
            </w:r>
          </w:p>
        </w:tc>
      </w:tr>
      <w:tr w:rsidR="00261F42" w:rsidRPr="00C55EB9" w:rsidTr="00583C3C">
        <w:tc>
          <w:tcPr>
            <w:tcW w:w="195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4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38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7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 w:val="restart"/>
          </w:tcPr>
          <w:p w:rsidR="00261F42" w:rsidRPr="00C55EB9" w:rsidRDefault="00261F42" w:rsidP="00261F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55EB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Формирование структуры собственности и системы управления имуществом, способствующих пополнению доходной части бюджета органа местного самоуправления муниципального образования Московской области за счет наиболее полного вовлечения в налоговый оборот объектов недвижимости и за счет реализации недвижимости (объектов  основных фондов и земельных участков</w:t>
            </w:r>
            <w:proofErr w:type="gramEnd"/>
          </w:p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b/>
                <w:bCs/>
                <w:sz w:val="18"/>
                <w:szCs w:val="18"/>
              </w:rPr>
              <w:t>ан</w:t>
            </w: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Площадь земельных участков, подлежащая оформлению в собственность Московской области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Гектар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7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71" w:type="pct"/>
          </w:tcPr>
          <w:p w:rsidR="00261F42" w:rsidRPr="00C55EB9" w:rsidRDefault="00C55EB9" w:rsidP="00583C3C">
            <w:pPr>
              <w:jc w:val="right"/>
              <w:rPr>
                <w:sz w:val="18"/>
                <w:szCs w:val="18"/>
              </w:rPr>
            </w:pPr>
            <w:r w:rsidRPr="00C55EB9">
              <w:rPr>
                <w:sz w:val="18"/>
                <w:szCs w:val="18"/>
              </w:rPr>
              <w:t>0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2017 Площадь земельных участков, подлежащих оформлению в собственность муниципальных образований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Гектар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7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2017 Сумма поступлений от сдачи в аренду имущества, находящегося в муниципальной собственности (за исключение земельных участков)</w:t>
            </w:r>
          </w:p>
        </w:tc>
        <w:tc>
          <w:tcPr>
            <w:tcW w:w="629" w:type="pct"/>
          </w:tcPr>
          <w:p w:rsidR="00261F42" w:rsidRPr="00C55EB9" w:rsidRDefault="00261F42" w:rsidP="00261F42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16546</w:t>
            </w:r>
          </w:p>
        </w:tc>
        <w:tc>
          <w:tcPr>
            <w:tcW w:w="627" w:type="pct"/>
          </w:tcPr>
          <w:p w:rsidR="00261F42" w:rsidRPr="00C55EB9" w:rsidRDefault="008639C2" w:rsidP="008639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15914,0</w:t>
            </w:r>
          </w:p>
        </w:tc>
        <w:tc>
          <w:tcPr>
            <w:tcW w:w="771" w:type="pct"/>
          </w:tcPr>
          <w:p w:rsidR="00261F42" w:rsidRPr="00C55EB9" w:rsidRDefault="00EB4FFF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16243,78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1605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2017 Сумма поступлений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20000,0</w:t>
            </w:r>
          </w:p>
        </w:tc>
        <w:tc>
          <w:tcPr>
            <w:tcW w:w="627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47000,0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52577,51</w:t>
            </w:r>
          </w:p>
        </w:tc>
      </w:tr>
      <w:tr w:rsidR="00261F42" w:rsidRPr="00C55EB9" w:rsidTr="00C55EB9">
        <w:trPr>
          <w:trHeight w:val="1129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2017 Сумма поступлений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162847,0</w:t>
            </w:r>
          </w:p>
        </w:tc>
        <w:tc>
          <w:tcPr>
            <w:tcW w:w="627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130800,0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137996,1</w:t>
            </w:r>
          </w:p>
        </w:tc>
      </w:tr>
      <w:tr w:rsidR="00261F42" w:rsidRPr="00C55EB9" w:rsidTr="00583C3C">
        <w:trPr>
          <w:trHeight w:val="42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2017 Сумма максимально допустимой задолженности по арендной плате, государственная собственность на которые не разграничена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22481</w:t>
            </w:r>
          </w:p>
        </w:tc>
        <w:tc>
          <w:tcPr>
            <w:tcW w:w="627" w:type="pct"/>
          </w:tcPr>
          <w:p w:rsidR="00261F42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33964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39532,86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 w:val="restar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proofErr w:type="gramStart"/>
            <w:r w:rsidRPr="00C55EB9">
              <w:rPr>
                <w:b/>
                <w:bCs/>
                <w:sz w:val="18"/>
                <w:szCs w:val="18"/>
              </w:rPr>
              <w:t>Обеспечение эффективного  использования и распоряжения имуществом, находящимся в собственности ор</w:t>
            </w:r>
            <w:r w:rsidRPr="00C55EB9">
              <w:rPr>
                <w:b/>
                <w:sz w:val="18"/>
                <w:szCs w:val="18"/>
              </w:rPr>
              <w:t>гана местного самоуправления муниципаль</w:t>
            </w:r>
            <w:r w:rsidRPr="00C55EB9">
              <w:rPr>
                <w:b/>
                <w:sz w:val="18"/>
                <w:szCs w:val="18"/>
              </w:rPr>
              <w:softHyphen/>
              <w:t>ного образования Московской области</w:t>
            </w:r>
            <w:r w:rsidRPr="00C55EB9">
              <w:rPr>
                <w:b/>
                <w:bCs/>
                <w:sz w:val="18"/>
                <w:szCs w:val="18"/>
              </w:rPr>
              <w:t xml:space="preserve"> и земельными участ</w:t>
            </w:r>
            <w:r w:rsidRPr="00C55EB9">
              <w:rPr>
                <w:b/>
                <w:bCs/>
                <w:sz w:val="18"/>
                <w:szCs w:val="18"/>
              </w:rPr>
              <w:softHyphen/>
              <w:t>ками, расположенными на территории муниципального образования Московской области государственная собственность на которые не разграничена, в том числе создание ус</w:t>
            </w:r>
            <w:r w:rsidRPr="00C55EB9">
              <w:rPr>
                <w:b/>
                <w:bCs/>
                <w:sz w:val="18"/>
                <w:szCs w:val="18"/>
              </w:rPr>
              <w:softHyphen/>
              <w:t>ловий для реализации норм действующего законодатель</w:t>
            </w:r>
            <w:r w:rsidRPr="00C55EB9">
              <w:rPr>
                <w:b/>
                <w:bCs/>
                <w:sz w:val="18"/>
                <w:szCs w:val="18"/>
              </w:rPr>
              <w:softHyphen/>
              <w:t>ства Российской Федерации  в части предоставления земель</w:t>
            </w:r>
            <w:r w:rsidRPr="00C55EB9">
              <w:rPr>
                <w:b/>
                <w:bCs/>
                <w:sz w:val="18"/>
                <w:szCs w:val="18"/>
              </w:rPr>
              <w:softHyphen/>
              <w:t>ных участков  социально не защищенным категориям граж</w:t>
            </w:r>
            <w:r w:rsidRPr="00C55EB9">
              <w:rPr>
                <w:b/>
                <w:bCs/>
                <w:sz w:val="18"/>
                <w:szCs w:val="18"/>
              </w:rPr>
              <w:softHyphen/>
              <w:t>дан</w:t>
            </w:r>
            <w:proofErr w:type="gramEnd"/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Сумма поступлений от приватизации недвижимого имущества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18260.2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0C5FD8">
              <w:rPr>
                <w:color w:val="000000"/>
                <w:sz w:val="18"/>
                <w:szCs w:val="18"/>
              </w:rPr>
              <w:t>73722,7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83210,74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муниципального образования Московской области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</w:tr>
      <w:tr w:rsidR="00261F42" w:rsidRPr="00C55EB9" w:rsidTr="00583C3C">
        <w:trPr>
          <w:trHeight w:val="597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Проверка использования земель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1605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Площадь земельных участков, вовлеченных в хозяйственный оборот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Гектар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3366,0</w:t>
            </w:r>
          </w:p>
        </w:tc>
      </w:tr>
      <w:tr w:rsidR="00261F42" w:rsidRPr="00C55EB9" w:rsidTr="00583C3C">
        <w:trPr>
          <w:trHeight w:val="255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Доля площади земельных участков на территории муниципального образования Московской области, поставленных на государственный кадастровый учет в границах муниципального образования от площади муниципального образования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96</w:t>
            </w:r>
          </w:p>
        </w:tc>
      </w:tr>
      <w:tr w:rsidR="00261F42" w:rsidRPr="00C55EB9" w:rsidTr="00583C3C">
        <w:trPr>
          <w:trHeight w:val="42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Площадь земельных участков категория и </w:t>
            </w:r>
            <w:proofErr w:type="gramStart"/>
            <w:r w:rsidRPr="00C55EB9">
              <w:rPr>
                <w:color w:val="000000"/>
                <w:sz w:val="18"/>
                <w:szCs w:val="18"/>
              </w:rPr>
              <w:t>ВРИ</w:t>
            </w:r>
            <w:proofErr w:type="gramEnd"/>
            <w:r w:rsidRPr="00C55EB9">
              <w:rPr>
                <w:color w:val="000000"/>
                <w:sz w:val="18"/>
                <w:szCs w:val="18"/>
              </w:rPr>
              <w:t xml:space="preserve"> которых подлежит установлению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2F7AF0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255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Площадь земельных участков,  подлежащая постановке на кадастровый </w:t>
            </w:r>
            <w:r w:rsidRPr="00C55EB9">
              <w:rPr>
                <w:color w:val="000000"/>
                <w:sz w:val="18"/>
                <w:szCs w:val="18"/>
              </w:rPr>
              <w:lastRenderedPageBreak/>
              <w:t>учет в границах муниципального образования Московской области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lastRenderedPageBreak/>
              <w:t>Гектар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4269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4000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Сумма поступлений от земельного налога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341776</w:t>
            </w:r>
          </w:p>
        </w:tc>
        <w:tc>
          <w:tcPr>
            <w:tcW w:w="627" w:type="pct"/>
          </w:tcPr>
          <w:p w:rsidR="00261F42" w:rsidRPr="00C55EB9" w:rsidRDefault="000C5FD8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741447,0</w:t>
            </w:r>
          </w:p>
        </w:tc>
        <w:tc>
          <w:tcPr>
            <w:tcW w:w="771" w:type="pct"/>
          </w:tcPr>
          <w:p w:rsidR="00261F42" w:rsidRPr="00C55EB9" w:rsidRDefault="00CA008C" w:rsidP="00583C3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797440,86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Законность принимаемых решений органом местного самоуправления в области земельных отношений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Предоставление земельных участков многодетным семьям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CA008C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Площадь земельных участков сельскохозяйственного назначения, подлежащих проверке в рамках муниципального земельного контроля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Гектар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55223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A008C">
              <w:rPr>
                <w:color w:val="000000"/>
                <w:sz w:val="18"/>
                <w:szCs w:val="18"/>
                <w:highlight w:val="yellow"/>
              </w:rPr>
              <w:t>55223</w:t>
            </w:r>
          </w:p>
        </w:tc>
        <w:tc>
          <w:tcPr>
            <w:tcW w:w="771" w:type="pct"/>
          </w:tcPr>
          <w:p w:rsidR="00261F42" w:rsidRPr="00C55EB9" w:rsidRDefault="00CA008C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24322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 xml:space="preserve">2017 Соблюдение регламентного срока оказания государственных и муниципальных услуг в области земельных отношений 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1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261F42" w:rsidRPr="00C55EB9" w:rsidTr="00583C3C">
        <w:trPr>
          <w:trHeight w:val="560"/>
        </w:trPr>
        <w:tc>
          <w:tcPr>
            <w:tcW w:w="869" w:type="pct"/>
            <w:gridSpan w:val="2"/>
            <w:vMerge/>
          </w:tcPr>
          <w:p w:rsidR="00261F42" w:rsidRPr="00C55EB9" w:rsidRDefault="00261F42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8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629" w:type="pct"/>
          </w:tcPr>
          <w:p w:rsidR="00261F42" w:rsidRPr="00C55EB9" w:rsidRDefault="00261F42" w:rsidP="00583C3C">
            <w:pPr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866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7" w:type="pct"/>
          </w:tcPr>
          <w:p w:rsidR="00261F42" w:rsidRPr="00C55EB9" w:rsidRDefault="00261F42" w:rsidP="00583C3C">
            <w:pPr>
              <w:jc w:val="right"/>
              <w:rPr>
                <w:color w:val="000000"/>
                <w:sz w:val="18"/>
                <w:szCs w:val="18"/>
              </w:rPr>
            </w:pPr>
            <w:r w:rsidRPr="00C55EB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71" w:type="pct"/>
          </w:tcPr>
          <w:p w:rsidR="00261F42" w:rsidRPr="00C55EB9" w:rsidRDefault="00CA008C" w:rsidP="00583C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C55EB9" w:rsidRPr="00C55EB9" w:rsidTr="00CA008C">
        <w:trPr>
          <w:trHeight w:val="53"/>
        </w:trPr>
        <w:tc>
          <w:tcPr>
            <w:tcW w:w="869" w:type="pct"/>
            <w:gridSpan w:val="2"/>
            <w:vMerge/>
          </w:tcPr>
          <w:p w:rsidR="00C55EB9" w:rsidRPr="00C55EB9" w:rsidRDefault="00C55EB9" w:rsidP="00583C3C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31" w:type="pct"/>
            <w:gridSpan w:val="5"/>
            <w:tcBorders>
              <w:bottom w:val="nil"/>
              <w:right w:val="nil"/>
            </w:tcBorders>
          </w:tcPr>
          <w:p w:rsidR="00C55EB9" w:rsidRPr="00C55EB9" w:rsidRDefault="00C55EB9" w:rsidP="00583C3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261F42" w:rsidRPr="00C55EB9" w:rsidRDefault="00261F42" w:rsidP="00261F42">
      <w:pPr>
        <w:widowControl w:val="0"/>
        <w:autoSpaceDE w:val="0"/>
        <w:autoSpaceDN w:val="0"/>
        <w:adjustRightInd w:val="0"/>
        <w:ind w:left="10620"/>
        <w:jc w:val="both"/>
        <w:rPr>
          <w:sz w:val="18"/>
          <w:szCs w:val="18"/>
        </w:rPr>
      </w:pPr>
    </w:p>
    <w:p w:rsidR="00CB4267" w:rsidRDefault="00CB4267">
      <w:pPr>
        <w:rPr>
          <w:sz w:val="18"/>
          <w:szCs w:val="18"/>
        </w:rPr>
      </w:pPr>
    </w:p>
    <w:p w:rsidR="00CA008C" w:rsidRDefault="00CA008C">
      <w:pPr>
        <w:rPr>
          <w:sz w:val="18"/>
          <w:szCs w:val="18"/>
        </w:rPr>
      </w:pPr>
    </w:p>
    <w:p w:rsidR="00CA008C" w:rsidRDefault="00CA008C">
      <w:pPr>
        <w:rPr>
          <w:sz w:val="18"/>
          <w:szCs w:val="18"/>
        </w:rPr>
      </w:pPr>
    </w:p>
    <w:p w:rsidR="00CA008C" w:rsidRPr="00C55EB9" w:rsidRDefault="00CA008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И.о. председателя комитета по управлению имуществом                                                                                      </w:t>
      </w:r>
      <w:proofErr w:type="spellStart"/>
      <w:r>
        <w:rPr>
          <w:sz w:val="18"/>
          <w:szCs w:val="18"/>
        </w:rPr>
        <w:t>Сигалина</w:t>
      </w:r>
      <w:proofErr w:type="spellEnd"/>
      <w:r>
        <w:rPr>
          <w:sz w:val="18"/>
          <w:szCs w:val="18"/>
        </w:rPr>
        <w:t xml:space="preserve"> С.Г.</w:t>
      </w:r>
    </w:p>
    <w:sectPr w:rsidR="00CA008C" w:rsidRPr="00C55EB9" w:rsidSect="00261F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61F42"/>
    <w:rsid w:val="000C5FD8"/>
    <w:rsid w:val="001C3343"/>
    <w:rsid w:val="00261F42"/>
    <w:rsid w:val="002F7AF0"/>
    <w:rsid w:val="006A0D5C"/>
    <w:rsid w:val="008639C2"/>
    <w:rsid w:val="00BE08F4"/>
    <w:rsid w:val="00C55EB9"/>
    <w:rsid w:val="00CA008C"/>
    <w:rsid w:val="00CB4267"/>
    <w:rsid w:val="00E3502D"/>
    <w:rsid w:val="00EB4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1F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1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61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61F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</dc:creator>
  <cp:lastModifiedBy>NEN</cp:lastModifiedBy>
  <cp:revision>4</cp:revision>
  <cp:lastPrinted>2017-12-05T07:29:00Z</cp:lastPrinted>
  <dcterms:created xsi:type="dcterms:W3CDTF">2017-12-05T07:04:00Z</dcterms:created>
  <dcterms:modified xsi:type="dcterms:W3CDTF">2018-01-17T15:34:00Z</dcterms:modified>
</cp:coreProperties>
</file>