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16" w:rsidRPr="003217E7" w:rsidRDefault="00060916" w:rsidP="00BF6F55">
      <w:pPr>
        <w:jc w:val="center"/>
        <w:rPr>
          <w:b/>
        </w:rPr>
      </w:pPr>
      <w:r w:rsidRPr="003217E7">
        <w:rPr>
          <w:b/>
        </w:rPr>
        <w:t>Отчет</w:t>
      </w:r>
    </w:p>
    <w:p w:rsidR="00060916" w:rsidRPr="003217E7" w:rsidRDefault="00060916" w:rsidP="00BF6F55">
      <w:pPr>
        <w:jc w:val="center"/>
        <w:rPr>
          <w:b/>
        </w:rPr>
      </w:pPr>
      <w:r w:rsidRPr="003217E7">
        <w:rPr>
          <w:b/>
        </w:rPr>
        <w:t>оценки результатов реализации подпрограммы</w:t>
      </w:r>
    </w:p>
    <w:p w:rsidR="00060916" w:rsidRPr="003217E7" w:rsidRDefault="003B4A79" w:rsidP="00BF6F55">
      <w:pPr>
        <w:jc w:val="center"/>
        <w:rPr>
          <w:b/>
        </w:rPr>
      </w:pPr>
      <w:r>
        <w:rPr>
          <w:b/>
        </w:rPr>
        <w:t>«</w:t>
      </w:r>
      <w:r w:rsidR="00060916" w:rsidRPr="003217E7">
        <w:rPr>
          <w:b/>
        </w:rPr>
        <w:t>Развитие конкуренции в Ступинском муниципальном районе на 201</w:t>
      </w:r>
      <w:r w:rsidR="00304D93">
        <w:rPr>
          <w:b/>
        </w:rPr>
        <w:t>6</w:t>
      </w:r>
      <w:r w:rsidR="00060916" w:rsidRPr="003217E7">
        <w:rPr>
          <w:b/>
        </w:rPr>
        <w:t>-20</w:t>
      </w:r>
      <w:r w:rsidR="00304D93">
        <w:rPr>
          <w:b/>
        </w:rPr>
        <w:t>21</w:t>
      </w:r>
      <w:r w:rsidR="00060916" w:rsidRPr="003217E7">
        <w:rPr>
          <w:b/>
        </w:rPr>
        <w:t xml:space="preserve"> годы</w:t>
      </w:r>
      <w:r>
        <w:rPr>
          <w:b/>
        </w:rPr>
        <w:t>»</w:t>
      </w:r>
    </w:p>
    <w:p w:rsidR="00060916" w:rsidRDefault="00060916" w:rsidP="00BF6F55">
      <w:pPr>
        <w:jc w:val="center"/>
        <w:rPr>
          <w:b/>
        </w:rPr>
      </w:pPr>
      <w:r>
        <w:rPr>
          <w:b/>
        </w:rPr>
        <w:t xml:space="preserve">За  </w:t>
      </w:r>
      <w:r w:rsidR="00996C8C">
        <w:rPr>
          <w:b/>
        </w:rPr>
        <w:t>3</w:t>
      </w:r>
      <w:r w:rsidR="00304D93">
        <w:rPr>
          <w:b/>
        </w:rPr>
        <w:t xml:space="preserve"> квартал </w:t>
      </w:r>
      <w:r>
        <w:rPr>
          <w:b/>
        </w:rPr>
        <w:t>201</w:t>
      </w:r>
      <w:r w:rsidR="00304D93">
        <w:rPr>
          <w:b/>
        </w:rPr>
        <w:t>7</w:t>
      </w:r>
      <w:r w:rsidRPr="003217E7">
        <w:rPr>
          <w:b/>
        </w:rPr>
        <w:t xml:space="preserve"> год</w:t>
      </w:r>
      <w:r w:rsidR="00304D93">
        <w:rPr>
          <w:b/>
        </w:rPr>
        <w:t>а</w:t>
      </w:r>
    </w:p>
    <w:p w:rsidR="00131363" w:rsidRPr="003217E7" w:rsidRDefault="00131363" w:rsidP="00BF6F55">
      <w:pPr>
        <w:jc w:val="center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677"/>
        <w:gridCol w:w="2127"/>
        <w:gridCol w:w="2693"/>
        <w:gridCol w:w="1843"/>
        <w:gridCol w:w="2268"/>
      </w:tblGrid>
      <w:tr w:rsidR="00060916" w:rsidTr="00131363">
        <w:tc>
          <w:tcPr>
            <w:tcW w:w="534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4560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4560E">
              <w:rPr>
                <w:sz w:val="22"/>
                <w:szCs w:val="22"/>
              </w:rPr>
              <w:t>/</w:t>
            </w:r>
            <w:proofErr w:type="spellStart"/>
            <w:r w:rsidRPr="0094560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67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212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693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843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Планируемое значение показателя</w:t>
            </w:r>
          </w:p>
        </w:tc>
        <w:tc>
          <w:tcPr>
            <w:tcW w:w="2268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Достигнутое значение показателя за отчетный год</w:t>
            </w:r>
          </w:p>
        </w:tc>
      </w:tr>
      <w:tr w:rsidR="00060916" w:rsidTr="00131363">
        <w:tc>
          <w:tcPr>
            <w:tcW w:w="534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6</w:t>
            </w:r>
          </w:p>
        </w:tc>
      </w:tr>
      <w:tr w:rsidR="00060916" w:rsidRPr="00276716" w:rsidTr="00131363">
        <w:tc>
          <w:tcPr>
            <w:tcW w:w="534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Доля обоснованных, частично обоснованных жалоб в Федеральную антимонопольную службу России (ФАС России) (от общего количества проведенных процедур)</w:t>
            </w:r>
          </w:p>
        </w:tc>
        <w:tc>
          <w:tcPr>
            <w:tcW w:w="212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процент</w:t>
            </w:r>
          </w:p>
        </w:tc>
        <w:tc>
          <w:tcPr>
            <w:tcW w:w="2693" w:type="dxa"/>
          </w:tcPr>
          <w:p w:rsidR="00060916" w:rsidRPr="0094560E" w:rsidRDefault="00304D93" w:rsidP="00EB378F">
            <w:r>
              <w:t>1,2</w:t>
            </w:r>
          </w:p>
        </w:tc>
        <w:tc>
          <w:tcPr>
            <w:tcW w:w="1843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1,2</w:t>
            </w:r>
          </w:p>
        </w:tc>
        <w:tc>
          <w:tcPr>
            <w:tcW w:w="2268" w:type="dxa"/>
          </w:tcPr>
          <w:p w:rsidR="00060916" w:rsidRPr="0094560E" w:rsidRDefault="00996C8C" w:rsidP="00EB378F">
            <w:r>
              <w:rPr>
                <w:sz w:val="22"/>
                <w:szCs w:val="22"/>
              </w:rPr>
              <w:t>0,</w:t>
            </w:r>
            <w:r w:rsidR="00933D71">
              <w:rPr>
                <w:sz w:val="22"/>
                <w:szCs w:val="22"/>
              </w:rPr>
              <w:t>8</w:t>
            </w:r>
          </w:p>
        </w:tc>
      </w:tr>
      <w:tr w:rsidR="00060916" w:rsidRPr="00276716" w:rsidTr="00131363">
        <w:tc>
          <w:tcPr>
            <w:tcW w:w="534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212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единиц в году</w:t>
            </w:r>
          </w:p>
        </w:tc>
        <w:tc>
          <w:tcPr>
            <w:tcW w:w="2693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060916" w:rsidRPr="0094560E" w:rsidRDefault="00304D93" w:rsidP="00EB378F"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060916" w:rsidRPr="0094560E" w:rsidRDefault="00C75FDE" w:rsidP="00EB378F">
            <w:r>
              <w:t>5</w:t>
            </w:r>
          </w:p>
        </w:tc>
      </w:tr>
      <w:tr w:rsidR="00060916" w:rsidRPr="00EC10F0" w:rsidTr="00131363">
        <w:trPr>
          <w:trHeight w:val="547"/>
        </w:trPr>
        <w:tc>
          <w:tcPr>
            <w:tcW w:w="534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 xml:space="preserve">Доля несостоявшихся торгов от общего количества объявленных торгов </w:t>
            </w:r>
          </w:p>
        </w:tc>
        <w:tc>
          <w:tcPr>
            <w:tcW w:w="212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(процент)</w:t>
            </w:r>
          </w:p>
        </w:tc>
        <w:tc>
          <w:tcPr>
            <w:tcW w:w="2693" w:type="dxa"/>
          </w:tcPr>
          <w:p w:rsidR="00060916" w:rsidRPr="0094560E" w:rsidRDefault="00304D93" w:rsidP="00EB378F">
            <w:r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060916" w:rsidRPr="0094560E" w:rsidRDefault="00304D93" w:rsidP="00EB378F"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060916" w:rsidRPr="0094560E" w:rsidRDefault="00304D93" w:rsidP="00996C8C">
            <w:r>
              <w:rPr>
                <w:sz w:val="22"/>
                <w:szCs w:val="22"/>
              </w:rPr>
              <w:t>1</w:t>
            </w:r>
            <w:r w:rsidR="00996C8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933D71">
              <w:rPr>
                <w:sz w:val="22"/>
                <w:szCs w:val="22"/>
              </w:rPr>
              <w:t>1</w:t>
            </w:r>
          </w:p>
        </w:tc>
      </w:tr>
      <w:tr w:rsidR="00060916" w:rsidRPr="00EC10F0" w:rsidTr="00131363">
        <w:trPr>
          <w:trHeight w:val="547"/>
        </w:trPr>
        <w:tc>
          <w:tcPr>
            <w:tcW w:w="534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4</w:t>
            </w:r>
          </w:p>
        </w:tc>
        <w:tc>
          <w:tcPr>
            <w:tcW w:w="467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Среднее количество участников на торгах</w:t>
            </w:r>
          </w:p>
        </w:tc>
        <w:tc>
          <w:tcPr>
            <w:tcW w:w="212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количество</w:t>
            </w:r>
          </w:p>
        </w:tc>
        <w:tc>
          <w:tcPr>
            <w:tcW w:w="2693" w:type="dxa"/>
          </w:tcPr>
          <w:p w:rsidR="00060916" w:rsidRPr="0094560E" w:rsidRDefault="00304D93" w:rsidP="00EB378F">
            <w:r>
              <w:rPr>
                <w:sz w:val="22"/>
                <w:szCs w:val="22"/>
              </w:rPr>
              <w:t>4,2</w:t>
            </w:r>
          </w:p>
        </w:tc>
        <w:tc>
          <w:tcPr>
            <w:tcW w:w="1843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4,</w:t>
            </w:r>
            <w:r w:rsidR="00304D93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060916" w:rsidRPr="0094560E" w:rsidRDefault="00996C8C" w:rsidP="00EB378F">
            <w:r>
              <w:rPr>
                <w:sz w:val="22"/>
                <w:szCs w:val="22"/>
              </w:rPr>
              <w:t>5,</w:t>
            </w:r>
            <w:r w:rsidR="00933D71">
              <w:rPr>
                <w:sz w:val="22"/>
                <w:szCs w:val="22"/>
              </w:rPr>
              <w:t>8</w:t>
            </w:r>
          </w:p>
        </w:tc>
      </w:tr>
      <w:tr w:rsidR="00060916" w:rsidRPr="00D33175" w:rsidTr="00131363">
        <w:tc>
          <w:tcPr>
            <w:tcW w:w="534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5</w:t>
            </w:r>
          </w:p>
        </w:tc>
        <w:tc>
          <w:tcPr>
            <w:tcW w:w="467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Доля закупок среди субъектов малого и среднего предпринимательства, социально-ориентированных некоммерческих организаций</w:t>
            </w:r>
          </w:p>
        </w:tc>
        <w:tc>
          <w:tcPr>
            <w:tcW w:w="212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процент</w:t>
            </w:r>
          </w:p>
        </w:tc>
        <w:tc>
          <w:tcPr>
            <w:tcW w:w="2693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2</w:t>
            </w:r>
            <w:r w:rsidR="00304D93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060916" w:rsidRPr="0094560E" w:rsidRDefault="00060916" w:rsidP="00EB378F">
            <w:r>
              <w:rPr>
                <w:sz w:val="22"/>
                <w:szCs w:val="22"/>
              </w:rPr>
              <w:t>25</w:t>
            </w:r>
          </w:p>
        </w:tc>
        <w:tc>
          <w:tcPr>
            <w:tcW w:w="2268" w:type="dxa"/>
          </w:tcPr>
          <w:p w:rsidR="00060916" w:rsidRPr="0094560E" w:rsidRDefault="00927CDB" w:rsidP="00EB378F">
            <w:r>
              <w:t>59,9</w:t>
            </w:r>
          </w:p>
        </w:tc>
      </w:tr>
      <w:tr w:rsidR="00060916" w:rsidRPr="00D33175" w:rsidTr="00131363">
        <w:tc>
          <w:tcPr>
            <w:tcW w:w="534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Доля экономии бюджетных денежных сре</w:t>
            </w:r>
            <w:proofErr w:type="gramStart"/>
            <w:r w:rsidRPr="0094560E">
              <w:rPr>
                <w:sz w:val="22"/>
                <w:szCs w:val="22"/>
              </w:rPr>
              <w:t>дств в р</w:t>
            </w:r>
            <w:proofErr w:type="gramEnd"/>
            <w:r w:rsidRPr="0094560E">
              <w:rPr>
                <w:sz w:val="22"/>
                <w:szCs w:val="22"/>
              </w:rPr>
              <w:t xml:space="preserve">езультате проведения торгов от общей суммы объявленных торгов </w:t>
            </w:r>
          </w:p>
        </w:tc>
        <w:tc>
          <w:tcPr>
            <w:tcW w:w="2127" w:type="dxa"/>
          </w:tcPr>
          <w:p w:rsidR="00060916" w:rsidRPr="0094560E" w:rsidRDefault="00060916" w:rsidP="00EB378F">
            <w:r w:rsidRPr="0094560E">
              <w:rPr>
                <w:sz w:val="22"/>
                <w:szCs w:val="22"/>
              </w:rPr>
              <w:t>процент</w:t>
            </w:r>
          </w:p>
        </w:tc>
        <w:tc>
          <w:tcPr>
            <w:tcW w:w="2693" w:type="dxa"/>
          </w:tcPr>
          <w:p w:rsidR="00060916" w:rsidRPr="0094560E" w:rsidRDefault="00304D93" w:rsidP="00EB378F"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</w:tcPr>
          <w:p w:rsidR="00060916" w:rsidRPr="0094560E" w:rsidRDefault="00304D93" w:rsidP="00EB378F"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</w:tcPr>
          <w:p w:rsidR="00060916" w:rsidRPr="0094560E" w:rsidRDefault="00933D71" w:rsidP="00EB378F">
            <w:r>
              <w:rPr>
                <w:sz w:val="22"/>
                <w:szCs w:val="22"/>
              </w:rPr>
              <w:t>11,7</w:t>
            </w:r>
          </w:p>
        </w:tc>
      </w:tr>
    </w:tbl>
    <w:p w:rsidR="00060916" w:rsidRDefault="00060916" w:rsidP="00BF6F55"/>
    <w:p w:rsidR="00060916" w:rsidRDefault="00060916"/>
    <w:sectPr w:rsidR="00060916" w:rsidSect="00F8320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736C"/>
    <w:rsid w:val="00060916"/>
    <w:rsid w:val="000A1142"/>
    <w:rsid w:val="00131363"/>
    <w:rsid w:val="0015746F"/>
    <w:rsid w:val="00276716"/>
    <w:rsid w:val="00304D93"/>
    <w:rsid w:val="00306BCF"/>
    <w:rsid w:val="003217E7"/>
    <w:rsid w:val="003875B5"/>
    <w:rsid w:val="003B4A79"/>
    <w:rsid w:val="003D4911"/>
    <w:rsid w:val="004871E2"/>
    <w:rsid w:val="004A0CE5"/>
    <w:rsid w:val="006C380A"/>
    <w:rsid w:val="007D229C"/>
    <w:rsid w:val="00817B42"/>
    <w:rsid w:val="00872BD8"/>
    <w:rsid w:val="00876D35"/>
    <w:rsid w:val="00917E74"/>
    <w:rsid w:val="00927CDB"/>
    <w:rsid w:val="00933D71"/>
    <w:rsid w:val="0094560E"/>
    <w:rsid w:val="00947DB3"/>
    <w:rsid w:val="00996C8C"/>
    <w:rsid w:val="0099736C"/>
    <w:rsid w:val="00A04A76"/>
    <w:rsid w:val="00A653F5"/>
    <w:rsid w:val="00A7497E"/>
    <w:rsid w:val="00AC0C23"/>
    <w:rsid w:val="00AF29D7"/>
    <w:rsid w:val="00B07801"/>
    <w:rsid w:val="00B2111E"/>
    <w:rsid w:val="00B92C53"/>
    <w:rsid w:val="00BB58E8"/>
    <w:rsid w:val="00BF6F55"/>
    <w:rsid w:val="00C35BB0"/>
    <w:rsid w:val="00C75FDE"/>
    <w:rsid w:val="00CB3A06"/>
    <w:rsid w:val="00CF4450"/>
    <w:rsid w:val="00CF4E2E"/>
    <w:rsid w:val="00D33175"/>
    <w:rsid w:val="00D74F7D"/>
    <w:rsid w:val="00D95E71"/>
    <w:rsid w:val="00DD6200"/>
    <w:rsid w:val="00E541F1"/>
    <w:rsid w:val="00EB378F"/>
    <w:rsid w:val="00EC10F0"/>
    <w:rsid w:val="00F5577E"/>
    <w:rsid w:val="00F8320F"/>
    <w:rsid w:val="00FA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3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736C"/>
    <w:pPr>
      <w:widowControl w:val="0"/>
      <w:autoSpaceDE w:val="0"/>
      <w:autoSpaceDN w:val="0"/>
      <w:adjustRightInd w:val="0"/>
      <w:ind w:firstLine="720"/>
    </w:pPr>
    <w:rPr>
      <w:rFonts w:ascii="Arial" w:eastAsia="Batang" w:hAnsi="Arial" w:cs="Arial"/>
    </w:rPr>
  </w:style>
  <w:style w:type="table" w:styleId="a3">
    <w:name w:val="Table Grid"/>
    <w:basedOn w:val="a1"/>
    <w:uiPriority w:val="99"/>
    <w:rsid w:val="00BF6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OINF</cp:lastModifiedBy>
  <cp:revision>6</cp:revision>
  <cp:lastPrinted>2016-06-22T15:20:00Z</cp:lastPrinted>
  <dcterms:created xsi:type="dcterms:W3CDTF">2017-10-09T08:30:00Z</dcterms:created>
  <dcterms:modified xsi:type="dcterms:W3CDTF">2017-12-06T13:41:00Z</dcterms:modified>
</cp:coreProperties>
</file>