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653"/>
        <w:gridCol w:w="3119"/>
        <w:gridCol w:w="2409"/>
        <w:gridCol w:w="2268"/>
        <w:gridCol w:w="2835"/>
      </w:tblGrid>
      <w:tr w:rsidR="00A7497E" w:rsidRPr="0015746F" w:rsidTr="00A7497E">
        <w:trPr>
          <w:trHeight w:val="834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7E" w:rsidRPr="00A7497E" w:rsidRDefault="00A7497E" w:rsidP="006B7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497E">
              <w:rPr>
                <w:rFonts w:ascii="Arial" w:hAnsi="Arial" w:cs="Arial"/>
                <w:b/>
                <w:bCs/>
                <w:sz w:val="20"/>
                <w:szCs w:val="20"/>
              </w:rPr>
              <w:t>Отчет о выполнении подпрограммы Развитие конкуренции в Ступинском муниципальн</w:t>
            </w:r>
            <w:r w:rsidR="00CF4E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ом районе на 2014-2018 годы за </w:t>
            </w:r>
            <w:r w:rsidR="006B7E58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CF4E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месяцев</w:t>
            </w:r>
            <w:r w:rsidRPr="00A74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2016 года</w:t>
            </w:r>
          </w:p>
        </w:tc>
      </w:tr>
      <w:tr w:rsidR="00A7497E" w:rsidRPr="0015746F" w:rsidTr="00A7497E">
        <w:trPr>
          <w:trHeight w:val="18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7E" w:rsidRPr="0015746F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5746F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5746F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spellStart"/>
            <w:r w:rsidRPr="0015746F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7E" w:rsidRPr="0015746F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Перечень задач и мероприятий подпрограммы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5746F" w:rsidRDefault="00A7497E" w:rsidP="00F832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5746F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5746F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Процент финансирования к годовому объему,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5746F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Результаты выполнения мероприятия в соответствии с перечнем стандартных процедур</w:t>
            </w:r>
          </w:p>
          <w:p w:rsidR="00A7497E" w:rsidRPr="0015746F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7497E" w:rsidRPr="00175A14" w:rsidTr="00A7497E">
        <w:trPr>
          <w:trHeight w:val="4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767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A7497E" w:rsidRPr="00175A14" w:rsidTr="00947DB3">
        <w:trPr>
          <w:cantSplit/>
          <w:trHeight w:hRule="exact" w:val="7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Задача 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Развитие сферы закупок для обеспечения муниципальных нужд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hRule="exact" w:val="26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1.1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1.1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Уменьшение доли размещения закупок у единственного поставщика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заказчиков, Управления формирования закупок и реализации муниципальных программ администрации Ступинского муниципального района, муниципального казенного учреждения «Финансово-экономический центр» (МКУ «ФЭЦ»)</w:t>
            </w:r>
          </w:p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Проведение совместных торгов, информирование потенциальных участников торгов об их проведении, информация о наиболее значимых торгах в СМИ – на постоянной основе.</w:t>
            </w:r>
          </w:p>
          <w:p w:rsidR="00A7497E" w:rsidRPr="00175A14" w:rsidRDefault="00A7497E" w:rsidP="0015746F">
            <w:pPr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Снижение доли контрактов, заключенных без объявления торгов.</w:t>
            </w:r>
          </w:p>
        </w:tc>
      </w:tr>
      <w:tr w:rsidR="00A7497E" w:rsidRPr="00175A14" w:rsidTr="00A7497E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Всего по задаче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hRule="exact" w:val="11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Задача 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 xml:space="preserve">Расширение доступности информации об осуществлении закупок для муниципальных нужд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hRule="exact" w:val="41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2.1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2.1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Повышения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развитию конкуренции в муниципальном образовании.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Опубликование информации сводного плана на официальном сайте администрации Ступинского муниципального района и общественное обсуждение закупок с ценой свыше 1 млрд. рублей на официальном общероссийском сайте (ООС). Внесение изменений в планы закупок, планы – графики, документацию о закупках или отмена закупки по результатам обсуждения.</w:t>
            </w:r>
          </w:p>
        </w:tc>
      </w:tr>
      <w:tr w:rsidR="00A7497E" w:rsidRPr="00175A14" w:rsidTr="00947DB3">
        <w:trPr>
          <w:cantSplit/>
          <w:trHeight w:hRule="exact" w:val="29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2.2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2.2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Информирование общественности о предполагаемых потребностях в товарах (работах, услугах)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Опубликование сводного плана закупок на сайте администрации Ступинского муниципа</w:t>
            </w:r>
            <w:r w:rsidR="00CF4450">
              <w:rPr>
                <w:rFonts w:ascii="Arial" w:hAnsi="Arial" w:cs="Arial"/>
                <w:sz w:val="20"/>
                <w:szCs w:val="20"/>
              </w:rPr>
              <w:t xml:space="preserve">льного района. </w:t>
            </w:r>
            <w:r w:rsidRPr="00175A14">
              <w:rPr>
                <w:rFonts w:ascii="Arial" w:hAnsi="Arial" w:cs="Arial"/>
                <w:sz w:val="20"/>
                <w:szCs w:val="20"/>
              </w:rPr>
              <w:t>Информированность общественности о предполагаемых закупках с целью привлечения участников закупок.</w:t>
            </w:r>
          </w:p>
        </w:tc>
      </w:tr>
      <w:tr w:rsidR="00A7497E" w:rsidRPr="00175A14" w:rsidTr="00A7497E">
        <w:trPr>
          <w:cantSplit/>
          <w:trHeight w:val="5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sz w:val="20"/>
                <w:szCs w:val="20"/>
              </w:rPr>
              <w:br w:type="page"/>
            </w:r>
            <w:r w:rsidRPr="00175A14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2.3</w:t>
            </w:r>
          </w:p>
          <w:p w:rsidR="00A7497E" w:rsidRPr="00175A14" w:rsidRDefault="00A7497E" w:rsidP="0015746F">
            <w:pPr>
              <w:pStyle w:val="ConsPlusNormal"/>
              <w:ind w:firstLine="0"/>
            </w:pPr>
            <w:r w:rsidRPr="00175A14">
              <w:t xml:space="preserve">Участие в профессиональных семинарах, конференциях, круглых столах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947DB3">
            <w:pPr>
              <w:pStyle w:val="ConsPlusNormal"/>
              <w:ind w:firstLine="0"/>
            </w:pPr>
            <w:r>
              <w:t>50,00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6B7E58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6B7E58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947DB3">
            <w:pPr>
              <w:pStyle w:val="ConsPlusNormal"/>
              <w:ind w:firstLine="0"/>
            </w:pPr>
            <w:r w:rsidRPr="00175A14">
              <w:t>Организация участия заказчиков в семинарах, конференциях, круглых столах  в сфере закупок</w:t>
            </w:r>
            <w:r>
              <w:t>.</w:t>
            </w:r>
            <w:r w:rsidRPr="00175A14">
              <w:t xml:space="preserve"> Информированность заказчиков Ступинского муниципального района</w:t>
            </w:r>
          </w:p>
        </w:tc>
      </w:tr>
      <w:tr w:rsidR="00A7497E" w:rsidRPr="00175A14" w:rsidTr="00A7497E">
        <w:trPr>
          <w:cantSplit/>
          <w:trHeight w:val="5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Всего по задаче 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947DB3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6B7E58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6B7E58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val="11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Задача 3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Содействие развитию конкуренции на основе Стандарта развития конкуренции в Московской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hRule="exact" w:val="38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3.1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3.1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Утверждение перечня приоритетных и социально-значимых рынков для развития конкуренции в Ступинском муниципальном районе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 xml:space="preserve">В пределах средств на обеспечение деятельности, Управления формирования закупок и реализации муниципальных программ администрации Ступинского муниципального района 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Анализ показателей социально-экономического развития. Опрос субъектов предпринимательской деятельности, потребителей товаров, работ и услуг, анализ статистической информации – на постоянной основе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175A14">
              <w:rPr>
                <w:rFonts w:ascii="Arial" w:hAnsi="Arial" w:cs="Arial"/>
                <w:bCs/>
                <w:sz w:val="20"/>
                <w:szCs w:val="20"/>
              </w:rPr>
              <w:t xml:space="preserve"> Утверждения перечня приоритетных и социально- значимых рынков для содействия развитию конкуренции в Ступинском муниципальном районе</w:t>
            </w:r>
          </w:p>
        </w:tc>
      </w:tr>
      <w:tr w:rsidR="00A7497E" w:rsidRPr="00175A14" w:rsidTr="00A7497E">
        <w:trPr>
          <w:cantSplit/>
          <w:trHeight w:hRule="exact" w:val="46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3.2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3.2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Разработка плана мероприятий (дорожной карты) по развитию конкуренции в Ступинском муниципальном районе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района, МКУ «ФЭЦ»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Разработка целевых показателей и мероприятий "дорожной карты" по содействию развитию конкуренции в Ступинском муниципальном районе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75A14">
              <w:rPr>
                <w:rFonts w:ascii="Arial" w:hAnsi="Arial" w:cs="Arial"/>
                <w:sz w:val="20"/>
                <w:szCs w:val="20"/>
              </w:rPr>
              <w:t>Реализация плана мероприятий</w:t>
            </w:r>
            <w:r w:rsidRPr="00175A14">
              <w:rPr>
                <w:rFonts w:ascii="Arial" w:hAnsi="Arial" w:cs="Arial"/>
                <w:sz w:val="20"/>
                <w:szCs w:val="20"/>
              </w:rPr>
              <w:br/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3.3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3.3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Проведение мониторинга состояния и развития конкурентной среды на рынках товаров и услуг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района, заказчиков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Мониторинг и анализ информации о закупках в Ступинском муниципальном районе – на постоянной основе.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5A14">
              <w:rPr>
                <w:rFonts w:ascii="Arial" w:hAnsi="Arial" w:cs="Arial"/>
                <w:sz w:val="20"/>
                <w:szCs w:val="20"/>
              </w:rPr>
              <w:t>Формирование свода допустимых закупочных практик.</w:t>
            </w:r>
          </w:p>
        </w:tc>
      </w:tr>
      <w:tr w:rsidR="00A7497E" w:rsidRPr="00175A14" w:rsidTr="00A7497E">
        <w:trPr>
          <w:cantSplit/>
          <w:trHeight w:val="5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767B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Всего по задаче 3</w:t>
            </w:r>
          </w:p>
          <w:p w:rsidR="00A7497E" w:rsidRPr="00175A14" w:rsidRDefault="00A7497E" w:rsidP="00767B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21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Задача 4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Внедрение контрактной системы на территории Ступинского муниципального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19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4.1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4.1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 xml:space="preserve">Реализация плана первоочередных мероприятий по совершенствованию системы централизации закупок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6B7E58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Внедрение сводного плана закупок  уполномоченным учреждением в ЕАСУЗ 2.0., экспертиза НМЦК, приемки товаров, работ и услуг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32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4.2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4.2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Реализация плана первоочередных мероприятий по переходу на контрактную систему в части информационного обеспечения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6B7E58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Реализация сводного плана закупок Ступинского муниципального района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посредством ЕАСУЗ 2.0</w:t>
            </w:r>
          </w:p>
        </w:tc>
      </w:tr>
      <w:tr w:rsidR="00A7497E" w:rsidRPr="00175A14" w:rsidTr="00A7497E">
        <w:trPr>
          <w:cantSplit/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Всего по задаче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6B7E58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917E74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ИТОГО по подпрограмме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917E74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F29D7" w:rsidRDefault="00AF29D7"/>
    <w:p w:rsidR="0099736C" w:rsidRDefault="0099736C"/>
    <w:p w:rsidR="00BF6F55" w:rsidRDefault="00BF6F55"/>
    <w:p w:rsidR="00BF6F55" w:rsidRDefault="00BF6F55"/>
    <w:p w:rsidR="00BF6F55" w:rsidRDefault="00BF6F55"/>
    <w:p w:rsidR="00BF6F55" w:rsidRPr="003217E7" w:rsidRDefault="00BF6F55" w:rsidP="00BF6F55">
      <w:pPr>
        <w:jc w:val="center"/>
        <w:rPr>
          <w:b/>
        </w:rPr>
      </w:pPr>
      <w:r w:rsidRPr="003217E7">
        <w:rPr>
          <w:b/>
        </w:rPr>
        <w:t>Отчет</w:t>
      </w:r>
    </w:p>
    <w:p w:rsidR="00BF6F55" w:rsidRPr="003217E7" w:rsidRDefault="00BF6F55" w:rsidP="00BF6F55">
      <w:pPr>
        <w:jc w:val="center"/>
        <w:rPr>
          <w:b/>
        </w:rPr>
      </w:pPr>
      <w:r w:rsidRPr="003217E7">
        <w:rPr>
          <w:b/>
        </w:rPr>
        <w:t>оценки результатов реализации подпрограммы</w:t>
      </w:r>
    </w:p>
    <w:p w:rsidR="00BF6F55" w:rsidRPr="003217E7" w:rsidRDefault="00BF6F55" w:rsidP="00BF6F55">
      <w:pPr>
        <w:jc w:val="center"/>
        <w:rPr>
          <w:b/>
        </w:rPr>
      </w:pPr>
      <w:r w:rsidRPr="003217E7">
        <w:rPr>
          <w:b/>
        </w:rPr>
        <w:t>Развитие конкуренции в Ступинском муниципальном районе на 2014-2018 годы</w:t>
      </w:r>
    </w:p>
    <w:p w:rsidR="00BF6F55" w:rsidRPr="003217E7" w:rsidRDefault="00BF6F55" w:rsidP="00BF6F55">
      <w:pPr>
        <w:jc w:val="center"/>
        <w:rPr>
          <w:b/>
        </w:rPr>
      </w:pPr>
      <w:r>
        <w:rPr>
          <w:b/>
        </w:rPr>
        <w:t xml:space="preserve">За </w:t>
      </w:r>
      <w:r w:rsidR="006B7E58">
        <w:rPr>
          <w:b/>
        </w:rPr>
        <w:t>9</w:t>
      </w:r>
      <w:r>
        <w:rPr>
          <w:b/>
        </w:rPr>
        <w:t xml:space="preserve"> месяцев 2016</w:t>
      </w:r>
      <w:r w:rsidRPr="003217E7">
        <w:rPr>
          <w:b/>
        </w:rPr>
        <w:t xml:space="preserve"> года</w:t>
      </w:r>
    </w:p>
    <w:tbl>
      <w:tblPr>
        <w:tblStyle w:val="a3"/>
        <w:tblW w:w="14142" w:type="dxa"/>
        <w:tblLook w:val="04A0"/>
      </w:tblPr>
      <w:tblGrid>
        <w:gridCol w:w="959"/>
        <w:gridCol w:w="4252"/>
        <w:gridCol w:w="2127"/>
        <w:gridCol w:w="2693"/>
        <w:gridCol w:w="1843"/>
        <w:gridCol w:w="2268"/>
      </w:tblGrid>
      <w:tr w:rsidR="00BF6F55" w:rsidTr="00EB378F">
        <w:tc>
          <w:tcPr>
            <w:tcW w:w="959" w:type="dxa"/>
          </w:tcPr>
          <w:p w:rsidR="00BF6F55" w:rsidRDefault="00BF6F55" w:rsidP="00EB378F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52" w:type="dxa"/>
          </w:tcPr>
          <w:p w:rsidR="00BF6F55" w:rsidRDefault="00BF6F55" w:rsidP="00EB378F">
            <w: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2127" w:type="dxa"/>
          </w:tcPr>
          <w:p w:rsidR="00BF6F55" w:rsidRDefault="00BF6F55" w:rsidP="00EB378F">
            <w:r>
              <w:t>Единица измерения</w:t>
            </w:r>
          </w:p>
        </w:tc>
        <w:tc>
          <w:tcPr>
            <w:tcW w:w="2693" w:type="dxa"/>
          </w:tcPr>
          <w:p w:rsidR="00BF6F55" w:rsidRDefault="00BF6F55" w:rsidP="00EB378F">
            <w:r>
              <w:t>Базовое значение показателя (на начало реализации подпрограммы)</w:t>
            </w:r>
          </w:p>
        </w:tc>
        <w:tc>
          <w:tcPr>
            <w:tcW w:w="1843" w:type="dxa"/>
          </w:tcPr>
          <w:p w:rsidR="00BF6F55" w:rsidRDefault="00BF6F55" w:rsidP="00EB378F">
            <w:r>
              <w:t>Планируемое значение показателя</w:t>
            </w:r>
          </w:p>
        </w:tc>
        <w:tc>
          <w:tcPr>
            <w:tcW w:w="2268" w:type="dxa"/>
          </w:tcPr>
          <w:p w:rsidR="00BF6F55" w:rsidRDefault="00BF6F55" w:rsidP="00EB378F">
            <w:r>
              <w:t>Достигнутое значение показателя за отчетный год</w:t>
            </w:r>
          </w:p>
        </w:tc>
      </w:tr>
      <w:tr w:rsidR="00BF6F55" w:rsidTr="00EB378F">
        <w:tc>
          <w:tcPr>
            <w:tcW w:w="959" w:type="dxa"/>
          </w:tcPr>
          <w:p w:rsidR="00BF6F55" w:rsidRDefault="00BF6F55" w:rsidP="00EB378F">
            <w:r>
              <w:t>1</w:t>
            </w:r>
          </w:p>
        </w:tc>
        <w:tc>
          <w:tcPr>
            <w:tcW w:w="4252" w:type="dxa"/>
          </w:tcPr>
          <w:p w:rsidR="00BF6F55" w:rsidRDefault="00BF6F55" w:rsidP="00EB378F">
            <w:r>
              <w:t>2</w:t>
            </w:r>
          </w:p>
        </w:tc>
        <w:tc>
          <w:tcPr>
            <w:tcW w:w="2127" w:type="dxa"/>
          </w:tcPr>
          <w:p w:rsidR="00BF6F55" w:rsidRDefault="00BF6F55" w:rsidP="00EB378F">
            <w:r>
              <w:t>3</w:t>
            </w:r>
          </w:p>
        </w:tc>
        <w:tc>
          <w:tcPr>
            <w:tcW w:w="2693" w:type="dxa"/>
          </w:tcPr>
          <w:p w:rsidR="00BF6F55" w:rsidRDefault="00BF6F55" w:rsidP="00EB378F">
            <w:r>
              <w:t>4</w:t>
            </w:r>
          </w:p>
        </w:tc>
        <w:tc>
          <w:tcPr>
            <w:tcW w:w="1843" w:type="dxa"/>
          </w:tcPr>
          <w:p w:rsidR="00BF6F55" w:rsidRDefault="00BF6F55" w:rsidP="00EB378F">
            <w:r>
              <w:t>5</w:t>
            </w:r>
          </w:p>
        </w:tc>
        <w:tc>
          <w:tcPr>
            <w:tcW w:w="2268" w:type="dxa"/>
          </w:tcPr>
          <w:p w:rsidR="00BF6F55" w:rsidRDefault="00BF6F55" w:rsidP="00EB378F">
            <w:r>
              <w:t>6</w:t>
            </w:r>
          </w:p>
        </w:tc>
      </w:tr>
      <w:tr w:rsidR="00BF6F55" w:rsidRPr="00276716" w:rsidTr="00EB378F">
        <w:tc>
          <w:tcPr>
            <w:tcW w:w="959" w:type="dxa"/>
          </w:tcPr>
          <w:p w:rsidR="00BF6F55" w:rsidRPr="00276716" w:rsidRDefault="00BF6F55" w:rsidP="00EB378F">
            <w:r>
              <w:t>1</w:t>
            </w:r>
          </w:p>
        </w:tc>
        <w:tc>
          <w:tcPr>
            <w:tcW w:w="4252" w:type="dxa"/>
          </w:tcPr>
          <w:p w:rsidR="00BF6F55" w:rsidRPr="00276716" w:rsidRDefault="00BF6F55" w:rsidP="00EB378F">
            <w:r w:rsidRPr="00276716">
              <w:t>Доля обоснованных, частично обоснованных жалоб в Федеральную антимонопольную службу России (ФАС России) (от общего количества проведенных процедур)</w:t>
            </w:r>
          </w:p>
        </w:tc>
        <w:tc>
          <w:tcPr>
            <w:tcW w:w="2127" w:type="dxa"/>
          </w:tcPr>
          <w:p w:rsidR="00BF6F55" w:rsidRPr="00276716" w:rsidRDefault="00BF6F55" w:rsidP="00EB378F">
            <w:r>
              <w:t>п</w:t>
            </w:r>
            <w:r w:rsidRPr="00276716">
              <w:t>роцент</w:t>
            </w:r>
          </w:p>
        </w:tc>
        <w:tc>
          <w:tcPr>
            <w:tcW w:w="2693" w:type="dxa"/>
          </w:tcPr>
          <w:p w:rsidR="00BF6F55" w:rsidRPr="00276716" w:rsidRDefault="00BF6F55" w:rsidP="00EB378F">
            <w:r w:rsidRPr="00276716">
              <w:t>5,7</w:t>
            </w:r>
          </w:p>
        </w:tc>
        <w:tc>
          <w:tcPr>
            <w:tcW w:w="1843" w:type="dxa"/>
          </w:tcPr>
          <w:p w:rsidR="00BF6F55" w:rsidRPr="00276716" w:rsidRDefault="00BF6F55" w:rsidP="00EB378F">
            <w:r w:rsidRPr="00276716">
              <w:t>1,2</w:t>
            </w:r>
          </w:p>
        </w:tc>
        <w:tc>
          <w:tcPr>
            <w:tcW w:w="2268" w:type="dxa"/>
          </w:tcPr>
          <w:p w:rsidR="00BF6F55" w:rsidRPr="00276716" w:rsidRDefault="00CB3A06" w:rsidP="006B7E58">
            <w:r>
              <w:t>1,6</w:t>
            </w:r>
            <w:r w:rsidR="006B7E58">
              <w:t>8</w:t>
            </w:r>
          </w:p>
        </w:tc>
      </w:tr>
      <w:tr w:rsidR="00BF6F55" w:rsidRPr="00276716" w:rsidTr="00EB378F">
        <w:tc>
          <w:tcPr>
            <w:tcW w:w="959" w:type="dxa"/>
          </w:tcPr>
          <w:p w:rsidR="00BF6F55" w:rsidRPr="00276716" w:rsidRDefault="00BF6F55" w:rsidP="00EB378F">
            <w:r>
              <w:t>2</w:t>
            </w:r>
          </w:p>
        </w:tc>
        <w:tc>
          <w:tcPr>
            <w:tcW w:w="4252" w:type="dxa"/>
          </w:tcPr>
          <w:p w:rsidR="00BF6F55" w:rsidRPr="00276716" w:rsidRDefault="00BF6F55" w:rsidP="00EB378F">
            <w:r w:rsidRPr="00276716"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2127" w:type="dxa"/>
          </w:tcPr>
          <w:p w:rsidR="00BF6F55" w:rsidRPr="00276716" w:rsidRDefault="00BF6F55" w:rsidP="00EB378F">
            <w:r>
              <w:t>единиц в году</w:t>
            </w:r>
          </w:p>
        </w:tc>
        <w:tc>
          <w:tcPr>
            <w:tcW w:w="2693" w:type="dxa"/>
          </w:tcPr>
          <w:p w:rsidR="00BF6F55" w:rsidRPr="00276716" w:rsidRDefault="00BF6F55" w:rsidP="00EB378F">
            <w:r w:rsidRPr="00276716">
              <w:t>-</w:t>
            </w:r>
          </w:p>
        </w:tc>
        <w:tc>
          <w:tcPr>
            <w:tcW w:w="1843" w:type="dxa"/>
          </w:tcPr>
          <w:p w:rsidR="00BF6F55" w:rsidRPr="00276716" w:rsidRDefault="00BF6F55" w:rsidP="00EB378F">
            <w:r w:rsidRPr="00276716">
              <w:t>5</w:t>
            </w:r>
          </w:p>
        </w:tc>
        <w:tc>
          <w:tcPr>
            <w:tcW w:w="2268" w:type="dxa"/>
          </w:tcPr>
          <w:p w:rsidR="00BF6F55" w:rsidRPr="00276716" w:rsidRDefault="003A6EC7" w:rsidP="00EB378F">
            <w:r>
              <w:t>4</w:t>
            </w:r>
          </w:p>
        </w:tc>
      </w:tr>
      <w:tr w:rsidR="00BF6F55" w:rsidRPr="00EC10F0" w:rsidTr="00EB378F">
        <w:trPr>
          <w:trHeight w:val="547"/>
        </w:trPr>
        <w:tc>
          <w:tcPr>
            <w:tcW w:w="959" w:type="dxa"/>
          </w:tcPr>
          <w:p w:rsidR="00BF6F55" w:rsidRDefault="00BF6F55" w:rsidP="00EB378F">
            <w:r>
              <w:t>3</w:t>
            </w:r>
          </w:p>
        </w:tc>
        <w:tc>
          <w:tcPr>
            <w:tcW w:w="4252" w:type="dxa"/>
          </w:tcPr>
          <w:p w:rsidR="00BF6F55" w:rsidRPr="00C30F69" w:rsidRDefault="00BF6F55" w:rsidP="00EB378F">
            <w:r>
              <w:t xml:space="preserve">Доля несостоявшихся торгов от общего количества объявленных торгов </w:t>
            </w:r>
          </w:p>
        </w:tc>
        <w:tc>
          <w:tcPr>
            <w:tcW w:w="2127" w:type="dxa"/>
          </w:tcPr>
          <w:p w:rsidR="00BF6F55" w:rsidRPr="00C30F69" w:rsidRDefault="00BF6F55" w:rsidP="00EB378F">
            <w:r>
              <w:t>(процент)</w:t>
            </w:r>
          </w:p>
        </w:tc>
        <w:tc>
          <w:tcPr>
            <w:tcW w:w="2693" w:type="dxa"/>
          </w:tcPr>
          <w:p w:rsidR="00BF6F55" w:rsidRPr="00C30F69" w:rsidRDefault="00BF6F55" w:rsidP="00EB378F">
            <w:r>
              <w:t>28</w:t>
            </w:r>
          </w:p>
        </w:tc>
        <w:tc>
          <w:tcPr>
            <w:tcW w:w="1843" w:type="dxa"/>
          </w:tcPr>
          <w:p w:rsidR="00BF6F55" w:rsidRPr="00C30F69" w:rsidRDefault="00BF6F55" w:rsidP="00EB378F">
            <w:r>
              <w:t>20</w:t>
            </w:r>
          </w:p>
        </w:tc>
        <w:tc>
          <w:tcPr>
            <w:tcW w:w="2268" w:type="dxa"/>
          </w:tcPr>
          <w:p w:rsidR="00BF6F55" w:rsidRPr="00C30F69" w:rsidRDefault="006B7E58" w:rsidP="00EB378F">
            <w:r>
              <w:t>32,</w:t>
            </w:r>
            <w:r w:rsidR="00BF6F55">
              <w:t>1</w:t>
            </w:r>
          </w:p>
        </w:tc>
      </w:tr>
      <w:tr w:rsidR="00BF6F55" w:rsidRPr="00EC10F0" w:rsidTr="00EB378F">
        <w:trPr>
          <w:trHeight w:val="547"/>
        </w:trPr>
        <w:tc>
          <w:tcPr>
            <w:tcW w:w="959" w:type="dxa"/>
          </w:tcPr>
          <w:p w:rsidR="00BF6F55" w:rsidRPr="00EC10F0" w:rsidRDefault="00BF6F55" w:rsidP="00EB378F">
            <w:r>
              <w:t>4</w:t>
            </w:r>
          </w:p>
        </w:tc>
        <w:tc>
          <w:tcPr>
            <w:tcW w:w="4252" w:type="dxa"/>
          </w:tcPr>
          <w:p w:rsidR="00BF6F55" w:rsidRPr="00EC10F0" w:rsidRDefault="00BF6F55" w:rsidP="00EB378F">
            <w:r w:rsidRPr="00C30F69">
              <w:t>Среднее количество участников на торгах</w:t>
            </w:r>
          </w:p>
        </w:tc>
        <w:tc>
          <w:tcPr>
            <w:tcW w:w="2127" w:type="dxa"/>
          </w:tcPr>
          <w:p w:rsidR="00BF6F55" w:rsidRPr="00EC10F0" w:rsidRDefault="00BF6F55" w:rsidP="00EB378F">
            <w:r w:rsidRPr="00C30F69">
              <w:t>количество</w:t>
            </w:r>
          </w:p>
        </w:tc>
        <w:tc>
          <w:tcPr>
            <w:tcW w:w="2693" w:type="dxa"/>
          </w:tcPr>
          <w:p w:rsidR="00BF6F55" w:rsidRPr="00EC10F0" w:rsidRDefault="00BF6F55" w:rsidP="00EB378F">
            <w:r w:rsidRPr="00C30F69">
              <w:t>1,7</w:t>
            </w:r>
          </w:p>
        </w:tc>
        <w:tc>
          <w:tcPr>
            <w:tcW w:w="1843" w:type="dxa"/>
          </w:tcPr>
          <w:p w:rsidR="00BF6F55" w:rsidRPr="00EC10F0" w:rsidRDefault="00BF6F55" w:rsidP="006B7E58">
            <w:r w:rsidRPr="00C30F69">
              <w:t>4,</w:t>
            </w:r>
            <w:r w:rsidR="006B7E58">
              <w:t>2</w:t>
            </w:r>
          </w:p>
        </w:tc>
        <w:tc>
          <w:tcPr>
            <w:tcW w:w="2268" w:type="dxa"/>
          </w:tcPr>
          <w:p w:rsidR="00BF6F55" w:rsidRPr="00EC10F0" w:rsidRDefault="006B7E58" w:rsidP="00EB378F">
            <w:r>
              <w:t>4,1</w:t>
            </w:r>
          </w:p>
        </w:tc>
      </w:tr>
      <w:tr w:rsidR="00BF6F55" w:rsidRPr="00D33175" w:rsidTr="00EB378F">
        <w:tc>
          <w:tcPr>
            <w:tcW w:w="959" w:type="dxa"/>
          </w:tcPr>
          <w:p w:rsidR="00BF6F55" w:rsidRPr="00D33175" w:rsidRDefault="00BF6F55" w:rsidP="00EB378F">
            <w:r>
              <w:t>5</w:t>
            </w:r>
          </w:p>
        </w:tc>
        <w:tc>
          <w:tcPr>
            <w:tcW w:w="4252" w:type="dxa"/>
          </w:tcPr>
          <w:p w:rsidR="00BF6F55" w:rsidRPr="00D33175" w:rsidRDefault="00BF6F55" w:rsidP="00EB378F">
            <w:r w:rsidRPr="00D33175">
              <w:t>Доля закупок среди субъектов малого и среднего предпринимательства, социально-ориентированных некоммерческих организаций</w:t>
            </w:r>
          </w:p>
        </w:tc>
        <w:tc>
          <w:tcPr>
            <w:tcW w:w="2127" w:type="dxa"/>
          </w:tcPr>
          <w:p w:rsidR="00BF6F55" w:rsidRPr="00D33175" w:rsidRDefault="00BF6F55" w:rsidP="00EB378F">
            <w:r w:rsidRPr="00D33175">
              <w:t>процент</w:t>
            </w:r>
          </w:p>
        </w:tc>
        <w:tc>
          <w:tcPr>
            <w:tcW w:w="2693" w:type="dxa"/>
          </w:tcPr>
          <w:p w:rsidR="00BF6F55" w:rsidRPr="00D33175" w:rsidRDefault="00BF6F55" w:rsidP="00EB378F">
            <w:r w:rsidRPr="00D33175">
              <w:t>20</w:t>
            </w:r>
          </w:p>
        </w:tc>
        <w:tc>
          <w:tcPr>
            <w:tcW w:w="1843" w:type="dxa"/>
          </w:tcPr>
          <w:p w:rsidR="00BF6F55" w:rsidRPr="00D33175" w:rsidRDefault="00BF6F55" w:rsidP="006B7E58">
            <w:r w:rsidRPr="00D33175">
              <w:t>2</w:t>
            </w:r>
            <w:r w:rsidR="006B7E58">
              <w:t>5</w:t>
            </w:r>
          </w:p>
        </w:tc>
        <w:tc>
          <w:tcPr>
            <w:tcW w:w="2268" w:type="dxa"/>
          </w:tcPr>
          <w:p w:rsidR="00BF6F55" w:rsidRPr="00D33175" w:rsidRDefault="006B7E58" w:rsidP="00EB378F">
            <w:r>
              <w:t>31,6</w:t>
            </w:r>
          </w:p>
        </w:tc>
      </w:tr>
      <w:tr w:rsidR="00BF6F55" w:rsidRPr="00D33175" w:rsidTr="00EB378F">
        <w:tc>
          <w:tcPr>
            <w:tcW w:w="959" w:type="dxa"/>
          </w:tcPr>
          <w:p w:rsidR="00BF6F55" w:rsidRPr="00D33175" w:rsidRDefault="00BF6F55" w:rsidP="00EB378F">
            <w:r>
              <w:t>6</w:t>
            </w:r>
          </w:p>
        </w:tc>
        <w:tc>
          <w:tcPr>
            <w:tcW w:w="4252" w:type="dxa"/>
          </w:tcPr>
          <w:p w:rsidR="00BF6F55" w:rsidRPr="00D33175" w:rsidRDefault="00BF6F55" w:rsidP="00EB378F">
            <w:r>
              <w:t>Доля экономии бюджетных денежных сре</w:t>
            </w:r>
            <w:proofErr w:type="gramStart"/>
            <w:r>
              <w:t>дств в р</w:t>
            </w:r>
            <w:proofErr w:type="gramEnd"/>
            <w:r>
              <w:t xml:space="preserve">езультате проведения торгов от общей суммы объявленных торгов </w:t>
            </w:r>
          </w:p>
        </w:tc>
        <w:tc>
          <w:tcPr>
            <w:tcW w:w="2127" w:type="dxa"/>
          </w:tcPr>
          <w:p w:rsidR="00BF6F55" w:rsidRPr="00D33175" w:rsidRDefault="00BF6F55" w:rsidP="00EB378F">
            <w:r>
              <w:t>процент</w:t>
            </w:r>
          </w:p>
        </w:tc>
        <w:tc>
          <w:tcPr>
            <w:tcW w:w="2693" w:type="dxa"/>
          </w:tcPr>
          <w:p w:rsidR="00BF6F55" w:rsidRPr="00D33175" w:rsidRDefault="00BF6F55" w:rsidP="00EB378F">
            <w:r>
              <w:t>7,8</w:t>
            </w:r>
          </w:p>
        </w:tc>
        <w:tc>
          <w:tcPr>
            <w:tcW w:w="1843" w:type="dxa"/>
          </w:tcPr>
          <w:p w:rsidR="00BF6F55" w:rsidRPr="00D33175" w:rsidRDefault="00BF6F55" w:rsidP="00EB378F">
            <w:r>
              <w:t>9</w:t>
            </w:r>
          </w:p>
        </w:tc>
        <w:tc>
          <w:tcPr>
            <w:tcW w:w="2268" w:type="dxa"/>
          </w:tcPr>
          <w:p w:rsidR="00BF6F55" w:rsidRDefault="006B7E58" w:rsidP="00EB378F">
            <w:r>
              <w:t>8,1</w:t>
            </w:r>
          </w:p>
        </w:tc>
      </w:tr>
    </w:tbl>
    <w:p w:rsidR="00BF6F55" w:rsidRDefault="00BF6F55" w:rsidP="00BF6F55"/>
    <w:p w:rsidR="0099736C" w:rsidRDefault="0099736C"/>
    <w:sectPr w:rsidR="0099736C" w:rsidSect="00F8320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736C"/>
    <w:rsid w:val="0015746F"/>
    <w:rsid w:val="00306BCF"/>
    <w:rsid w:val="003A6EC7"/>
    <w:rsid w:val="00601646"/>
    <w:rsid w:val="006B7E58"/>
    <w:rsid w:val="00817B42"/>
    <w:rsid w:val="00917E74"/>
    <w:rsid w:val="0094297E"/>
    <w:rsid w:val="00947DB3"/>
    <w:rsid w:val="0099736C"/>
    <w:rsid w:val="00A653F5"/>
    <w:rsid w:val="00A7497E"/>
    <w:rsid w:val="00AF29D7"/>
    <w:rsid w:val="00BB58E8"/>
    <w:rsid w:val="00BE5D7F"/>
    <w:rsid w:val="00BF6F55"/>
    <w:rsid w:val="00CB3A06"/>
    <w:rsid w:val="00CF4450"/>
    <w:rsid w:val="00CF4E2E"/>
    <w:rsid w:val="00D74F7D"/>
    <w:rsid w:val="00E541F1"/>
    <w:rsid w:val="00F8320F"/>
    <w:rsid w:val="00FE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F6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3</cp:revision>
  <cp:lastPrinted>2016-06-22T15:20:00Z</cp:lastPrinted>
  <dcterms:created xsi:type="dcterms:W3CDTF">2016-10-18T12:42:00Z</dcterms:created>
  <dcterms:modified xsi:type="dcterms:W3CDTF">2016-10-19T13:41:00Z</dcterms:modified>
</cp:coreProperties>
</file>