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F0" w:rsidRDefault="00D15BF0" w:rsidP="00D15BF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BF0" w:rsidRDefault="00D15BF0" w:rsidP="00D15BF0">
      <w:pPr>
        <w:pStyle w:val="a3"/>
        <w:jc w:val="center"/>
      </w:pPr>
      <w:r>
        <w:br/>
      </w:r>
    </w:p>
    <w:p w:rsidR="00D15BF0" w:rsidRDefault="00D15BF0" w:rsidP="00D15BF0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D15BF0" w:rsidRDefault="00D15BF0" w:rsidP="00D15BF0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D15BF0" w:rsidRDefault="00D15BF0" w:rsidP="00D15BF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D15BF0" w:rsidRDefault="00D15BF0" w:rsidP="00D15BF0">
      <w:pPr>
        <w:pStyle w:val="2"/>
      </w:pPr>
      <w:r>
        <w:t>ГОРОДСКОГО ОКРУГА СТУПИНО</w:t>
      </w:r>
    </w:p>
    <w:p w:rsidR="00D15BF0" w:rsidRDefault="00D15BF0" w:rsidP="00D15BF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D15BF0" w:rsidRDefault="00D15BF0" w:rsidP="00D15BF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D15BF0" w:rsidRDefault="00D15BF0" w:rsidP="00D15BF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D15BF0" w:rsidRDefault="00D15BF0" w:rsidP="00D15BF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D15BF0" w:rsidRDefault="00D15BF0" w:rsidP="009B52B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78508B" w:rsidRPr="009B52B0" w:rsidRDefault="0078508B" w:rsidP="009B52B0">
      <w:pPr>
        <w:spacing w:line="360" w:lineRule="auto"/>
        <w:jc w:val="center"/>
        <w:rPr>
          <w:rFonts w:ascii="Times New Roman" w:hAnsi="Times New Roman"/>
          <w:b/>
        </w:rPr>
      </w:pPr>
    </w:p>
    <w:p w:rsidR="00D241E0" w:rsidRDefault="00FD764D" w:rsidP="00BD65D4">
      <w:pPr>
        <w:ind w:right="5102"/>
        <w:jc w:val="both"/>
        <w:rPr>
          <w:rFonts w:cs="Arial"/>
        </w:rPr>
      </w:pPr>
      <w:r>
        <w:t xml:space="preserve">О внесении </w:t>
      </w:r>
      <w:r w:rsidR="00631CDD">
        <w:t>изменений в п</w:t>
      </w:r>
      <w:r w:rsidR="0046478E">
        <w:t>рограмму</w:t>
      </w:r>
      <w:r w:rsidR="007A3B42">
        <w:t xml:space="preserve"> </w:t>
      </w:r>
      <w:r w:rsidR="007A3B42" w:rsidRPr="007A3B42"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Ступино</w:t>
      </w:r>
      <w:r w:rsidR="00C565C0">
        <w:t xml:space="preserve"> Московской области на 2025 год</w:t>
      </w:r>
    </w:p>
    <w:p w:rsidR="00BD65D4" w:rsidRDefault="00BD65D4" w:rsidP="00BD65D4">
      <w:pPr>
        <w:ind w:right="5102"/>
        <w:jc w:val="both"/>
        <w:rPr>
          <w:rFonts w:cs="Arial"/>
        </w:rPr>
      </w:pPr>
    </w:p>
    <w:p w:rsidR="00BD65D4" w:rsidRPr="00BD65D4" w:rsidRDefault="00BD65D4" w:rsidP="00BD65D4">
      <w:pPr>
        <w:ind w:right="5102"/>
        <w:jc w:val="both"/>
        <w:rPr>
          <w:rFonts w:cs="Arial"/>
        </w:rPr>
      </w:pPr>
    </w:p>
    <w:p w:rsidR="00C565C0" w:rsidRDefault="00C565C0" w:rsidP="00C565C0">
      <w:pPr>
        <w:spacing w:line="360" w:lineRule="auto"/>
        <w:ind w:firstLine="709"/>
        <w:jc w:val="both"/>
      </w:pPr>
      <w:proofErr w:type="gramStart"/>
      <w:r>
        <w:t xml:space="preserve">Руководствуясь </w:t>
      </w:r>
      <w:r w:rsidRPr="00C565C0">
        <w:t>Федеральным законом от 06.10.2003 №131-ФЗ «Об общих принципах организации местного самоуправления в Российской Федерации»,</w:t>
      </w:r>
      <w:r>
        <w:t xml:space="preserve"> </w:t>
      </w:r>
      <w:r w:rsidR="00856052">
        <w:t xml:space="preserve">ч.4 </w:t>
      </w:r>
      <w:r>
        <w:t>ст.44 Федерального закона</w:t>
      </w:r>
      <w:r w:rsidRPr="00C565C0">
        <w:t xml:space="preserve"> от 31.07.2021 № 248-ФЗ «О государственном контроле (надзоре) и муниципальном контроле в Российской Федерации»,</w:t>
      </w:r>
      <w:r w:rsidR="00856052">
        <w:t xml:space="preserve"> </w:t>
      </w:r>
      <w:r w:rsidR="004A4C0C">
        <w:t>Федеральным</w:t>
      </w:r>
      <w:r w:rsidR="00856052" w:rsidRPr="00856052">
        <w:t xml:space="preserve"> закон</w:t>
      </w:r>
      <w:r w:rsidR="004A4C0C">
        <w:t>ом</w:t>
      </w:r>
      <w:r w:rsidR="008C47A3">
        <w:t xml:space="preserve"> от 28.12.2024 № 540-ФЗ «</w:t>
      </w:r>
      <w:r w:rsidR="00856052" w:rsidRPr="00856052">
        <w:t>О внесении</w:t>
      </w:r>
      <w:r w:rsidR="008C47A3">
        <w:t xml:space="preserve"> изменений в Федеральный закон «</w:t>
      </w:r>
      <w:r w:rsidR="00856052" w:rsidRPr="00856052">
        <w:t xml:space="preserve">О государственном контроле (надзоре) и муниципальном </w:t>
      </w:r>
      <w:r w:rsidR="008C47A3">
        <w:t>контроле в Российской Федерации»</w:t>
      </w:r>
      <w:r w:rsidR="00382203">
        <w:t xml:space="preserve">, </w:t>
      </w:r>
      <w:r>
        <w:t>уставом городского округа</w:t>
      </w:r>
      <w:r w:rsidR="007F3927">
        <w:t xml:space="preserve"> Ступино Московской</w:t>
      </w:r>
      <w:proofErr w:type="gramEnd"/>
      <w:r w:rsidR="007F3927">
        <w:t xml:space="preserve"> области</w:t>
      </w:r>
    </w:p>
    <w:p w:rsidR="00C565C0" w:rsidRDefault="00C565C0" w:rsidP="00C565C0">
      <w:pPr>
        <w:spacing w:line="360" w:lineRule="auto"/>
        <w:ind w:firstLine="709"/>
        <w:jc w:val="both"/>
      </w:pPr>
    </w:p>
    <w:p w:rsidR="00BD65D4" w:rsidRDefault="00D15BF0" w:rsidP="00B37CCC">
      <w:pPr>
        <w:tabs>
          <w:tab w:val="left" w:pos="993"/>
        </w:tabs>
        <w:autoSpaceDE w:val="0"/>
        <w:spacing w:line="360" w:lineRule="auto"/>
        <w:jc w:val="center"/>
        <w:rPr>
          <w:b/>
        </w:rPr>
      </w:pPr>
      <w:r w:rsidRPr="006C75CF">
        <w:rPr>
          <w:b/>
        </w:rPr>
        <w:t>ПОСТАНОВЛЯЮ:</w:t>
      </w:r>
    </w:p>
    <w:p w:rsidR="00B37CCC" w:rsidRDefault="00B37CCC" w:rsidP="00B37CCC">
      <w:pPr>
        <w:tabs>
          <w:tab w:val="left" w:pos="993"/>
        </w:tabs>
        <w:autoSpaceDE w:val="0"/>
        <w:spacing w:line="360" w:lineRule="auto"/>
        <w:jc w:val="center"/>
        <w:rPr>
          <w:b/>
        </w:rPr>
      </w:pPr>
    </w:p>
    <w:p w:rsidR="00D15BF0" w:rsidRDefault="00D15BF0" w:rsidP="00796906">
      <w:pPr>
        <w:tabs>
          <w:tab w:val="left" w:pos="709"/>
        </w:tabs>
        <w:spacing w:line="360" w:lineRule="auto"/>
        <w:ind w:firstLine="709"/>
        <w:jc w:val="both"/>
      </w:pPr>
      <w:r w:rsidRPr="00FD095C">
        <w:t>1.</w:t>
      </w:r>
      <w:r>
        <w:t xml:space="preserve"> </w:t>
      </w:r>
      <w:proofErr w:type="gramStart"/>
      <w:r w:rsidR="004A4C0C">
        <w:t>Внести</w:t>
      </w:r>
      <w:r w:rsidR="00E409E0">
        <w:t xml:space="preserve"> </w:t>
      </w:r>
      <w:r w:rsidR="0046478E">
        <w:t xml:space="preserve">в </w:t>
      </w:r>
      <w:r w:rsidR="00E409E0">
        <w:t>программу</w:t>
      </w:r>
      <w:r w:rsidR="00E409E0" w:rsidRPr="007A3B42"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Ступино</w:t>
      </w:r>
      <w:r w:rsidR="00E409E0">
        <w:t xml:space="preserve"> Московской области </w:t>
      </w:r>
      <w:r w:rsidR="00E409E0">
        <w:lastRenderedPageBreak/>
        <w:t>на 2025 год</w:t>
      </w:r>
      <w:r w:rsidR="008C47A3">
        <w:t>, утвержденную постановлением администрации городского округа Ступино Московской области от 12.12.2024 №6329-п</w:t>
      </w:r>
      <w:r w:rsidR="00C41468">
        <w:t xml:space="preserve"> (далее</w:t>
      </w:r>
      <w:r w:rsidR="00E82E08">
        <w:t xml:space="preserve"> </w:t>
      </w:r>
      <w:r w:rsidR="00C41468">
        <w:t>- программа профилактики)</w:t>
      </w:r>
      <w:r w:rsidR="008C47A3">
        <w:t>,</w:t>
      </w:r>
      <w:r w:rsidR="00E409E0">
        <w:t xml:space="preserve"> </w:t>
      </w:r>
      <w:r w:rsidR="008C47A3">
        <w:t>следующие изменения:</w:t>
      </w:r>
      <w:proofErr w:type="gramEnd"/>
    </w:p>
    <w:p w:rsidR="008C47A3" w:rsidRPr="008C47A3" w:rsidRDefault="008C47A3" w:rsidP="00796906">
      <w:pPr>
        <w:pStyle w:val="a7"/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hanging="153"/>
        <w:jc w:val="both"/>
        <w:rPr>
          <w:rFonts w:cs="Arial"/>
        </w:rPr>
      </w:pPr>
      <w:r>
        <w:rPr>
          <w:rFonts w:cs="Arial"/>
        </w:rPr>
        <w:t xml:space="preserve">1.1. Пункты </w:t>
      </w:r>
      <w:r w:rsidRPr="00E2690F">
        <w:rPr>
          <w:rFonts w:cs="Arial"/>
        </w:rPr>
        <w:t>17-21 изложить в следующей редакции:</w:t>
      </w:r>
    </w:p>
    <w:p w:rsidR="008C47A3" w:rsidRPr="00336F9F" w:rsidRDefault="008C47A3" w:rsidP="00796906">
      <w:pPr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>
        <w:rPr>
          <w:rFonts w:cs="Arial"/>
        </w:rPr>
        <w:t xml:space="preserve">«17. </w:t>
      </w:r>
      <w:r w:rsidRPr="00336F9F">
        <w:rPr>
          <w:rFonts w:cs="Arial"/>
        </w:rPr>
        <w:t>Профилактический визит проводит</w:t>
      </w:r>
      <w:r w:rsidR="00796906">
        <w:rPr>
          <w:rFonts w:cs="Arial"/>
        </w:rPr>
        <w:t xml:space="preserve">ся в соответствии с положениями </w:t>
      </w:r>
      <w:r w:rsidRPr="00336F9F">
        <w:rPr>
          <w:rFonts w:cs="Arial"/>
        </w:rPr>
        <w:t>статей 52, 52.1, 52.2 Федерального закона № 248-ФЗ.</w:t>
      </w:r>
      <w:r>
        <w:rPr>
          <w:rFonts w:cs="Arial"/>
        </w:rPr>
        <w:t xml:space="preserve"> </w:t>
      </w:r>
    </w:p>
    <w:p w:rsidR="008C47A3" w:rsidRPr="00336F9F" w:rsidRDefault="008C47A3" w:rsidP="00796906">
      <w:pPr>
        <w:tabs>
          <w:tab w:val="left" w:pos="284"/>
          <w:tab w:val="left" w:pos="426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 xml:space="preserve">В отношении контролируемых лиц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8C47A3" w:rsidRPr="00336F9F" w:rsidRDefault="008C47A3" w:rsidP="00796906">
      <w:pPr>
        <w:tabs>
          <w:tab w:val="left" w:pos="567"/>
          <w:tab w:val="left" w:pos="709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>Обязательный профилактический визит проводится:</w:t>
      </w:r>
    </w:p>
    <w:p w:rsidR="008C47A3" w:rsidRPr="00336F9F" w:rsidRDefault="008C47A3" w:rsidP="00796906">
      <w:pPr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:rsidR="008C47A3" w:rsidRPr="00336F9F" w:rsidRDefault="008C47A3" w:rsidP="00796906">
      <w:pPr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>2) по поручению:</w:t>
      </w:r>
    </w:p>
    <w:p w:rsidR="008C47A3" w:rsidRPr="00336F9F" w:rsidRDefault="008C47A3" w:rsidP="00796906">
      <w:pPr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 xml:space="preserve">а) Президента Российской Федерации; </w:t>
      </w:r>
    </w:p>
    <w:p w:rsidR="008C47A3" w:rsidRPr="00336F9F" w:rsidRDefault="008C47A3" w:rsidP="00796906">
      <w:pPr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336F9F">
        <w:rPr>
          <w:rFonts w:cs="Arial"/>
        </w:rPr>
        <w:t>согласованному</w:t>
      </w:r>
      <w:proofErr w:type="gramEnd"/>
      <w:r w:rsidRPr="00336F9F">
        <w:rPr>
          <w:rFonts w:cs="Arial"/>
        </w:rPr>
        <w:t xml:space="preserve"> с 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8C47A3" w:rsidRDefault="008C47A3" w:rsidP="00796906">
      <w:pPr>
        <w:tabs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>в) Губернатора Московской области.</w:t>
      </w:r>
    </w:p>
    <w:p w:rsidR="008C47A3" w:rsidRPr="00C24D4D" w:rsidRDefault="008C47A3" w:rsidP="00796906">
      <w:pPr>
        <w:tabs>
          <w:tab w:val="left" w:pos="426"/>
          <w:tab w:val="left" w:pos="567"/>
          <w:tab w:val="left" w:pos="709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336F9F">
        <w:rPr>
          <w:rFonts w:cs="Arial"/>
        </w:rPr>
        <w:t>Сроки проведения профилактического визита (в том числе обязательного профилактического визита): II, III, IV кварталы.</w:t>
      </w:r>
    </w:p>
    <w:p w:rsidR="008C47A3" w:rsidRDefault="008C47A3" w:rsidP="00796906">
      <w:pPr>
        <w:tabs>
          <w:tab w:val="left" w:pos="0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>
        <w:rPr>
          <w:rFonts w:cs="Arial"/>
        </w:rPr>
        <w:t xml:space="preserve">18. </w:t>
      </w:r>
      <w:r w:rsidRPr="00336F9F">
        <w:rPr>
          <w:rFonts w:cs="Arial"/>
        </w:rPr>
        <w:t xml:space="preserve">Контролируемое лицо не вправе отказаться от проведения обязательного профилактического визита. </w:t>
      </w:r>
    </w:p>
    <w:p w:rsidR="008C47A3" w:rsidRDefault="008C47A3" w:rsidP="00796906">
      <w:pPr>
        <w:tabs>
          <w:tab w:val="left" w:pos="0"/>
          <w:tab w:val="left" w:pos="567"/>
          <w:tab w:val="left" w:pos="851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7C1FB2">
        <w:rPr>
          <w:rFonts w:cs="Arial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>
        <w:rPr>
          <w:rFonts w:cs="Arial"/>
        </w:rPr>
        <w:t>.</w:t>
      </w:r>
    </w:p>
    <w:p w:rsidR="008C47A3" w:rsidRDefault="008C47A3" w:rsidP="00796906">
      <w:pPr>
        <w:tabs>
          <w:tab w:val="left" w:pos="0"/>
          <w:tab w:val="left" w:pos="567"/>
          <w:tab w:val="left" w:pos="709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4443F8">
        <w:rPr>
          <w:color w:val="000000"/>
          <w:szCs w:val="28"/>
        </w:rPr>
        <w:t>Контрольный (надзорный)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8C47A3" w:rsidRDefault="008C47A3" w:rsidP="00796906">
      <w:pPr>
        <w:tabs>
          <w:tab w:val="left" w:pos="0"/>
          <w:tab w:val="left" w:pos="567"/>
          <w:tab w:val="left" w:pos="851"/>
          <w:tab w:val="left" w:pos="10773"/>
        </w:tabs>
        <w:autoSpaceDE w:val="0"/>
        <w:autoSpaceDN w:val="0"/>
        <w:adjustRightInd w:val="0"/>
        <w:spacing w:line="360" w:lineRule="auto"/>
        <w:ind w:right="-1" w:firstLine="567"/>
        <w:jc w:val="both"/>
        <w:rPr>
          <w:rFonts w:cs="Arial"/>
        </w:rPr>
      </w:pPr>
      <w:r w:rsidRPr="000451D5">
        <w:rPr>
          <w:rFonts w:cs="Arial"/>
        </w:rPr>
        <w:t xml:space="preserve">В случае невозможности проведения обязательного профилактического визита и (или) </w:t>
      </w:r>
      <w:r>
        <w:rPr>
          <w:rFonts w:cs="Arial"/>
        </w:rPr>
        <w:t xml:space="preserve">уклонения контролируемого лица </w:t>
      </w:r>
      <w:r w:rsidRPr="000451D5">
        <w:rPr>
          <w:rFonts w:cs="Arial"/>
        </w:rPr>
        <w:t>от его проведения должностное лицо контрольного (надзорного) органа составляет акт о невозможности проведения обязательного профилактического визита</w:t>
      </w:r>
      <w:r>
        <w:rPr>
          <w:rFonts w:cs="Arial"/>
        </w:rPr>
        <w:t xml:space="preserve">. </w:t>
      </w:r>
    </w:p>
    <w:p w:rsidR="008C47A3" w:rsidRDefault="008C47A3" w:rsidP="00F40560">
      <w:pPr>
        <w:tabs>
          <w:tab w:val="left" w:pos="0"/>
          <w:tab w:val="left" w:pos="426"/>
          <w:tab w:val="left" w:pos="851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</w:pPr>
      <w:r w:rsidRPr="00336F9F">
        <w:rPr>
          <w:rFonts w:cs="Arial"/>
        </w:rPr>
        <w:lastRenderedPageBreak/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</w:t>
      </w:r>
    </w:p>
    <w:p w:rsidR="008C47A3" w:rsidRDefault="008C47A3" w:rsidP="00F40560">
      <w:pPr>
        <w:tabs>
          <w:tab w:val="left" w:pos="0"/>
          <w:tab w:val="left" w:pos="426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</w:pPr>
      <w:r>
        <w:rPr>
          <w:rFonts w:cs="Arial"/>
        </w:rPr>
        <w:t>19.</w:t>
      </w:r>
      <w:r w:rsidR="00360F1F">
        <w:rPr>
          <w:rFonts w:cs="Arial"/>
        </w:rPr>
        <w:t xml:space="preserve"> </w:t>
      </w:r>
      <w:r w:rsidRPr="000451D5">
        <w:rPr>
          <w:rFonts w:cs="Arial"/>
        </w:rPr>
        <w:t>Контролируемое лицо, относящееся к субъектам малого предпринимательства, являющееся социально ориентированной некоммерческой организацией либо государственным или муниципальным учреждением вправе обратиться в</w:t>
      </w:r>
      <w:r>
        <w:rPr>
          <w:rFonts w:cs="Arial"/>
        </w:rPr>
        <w:t xml:space="preserve"> контрольный (надзорный) орган </w:t>
      </w:r>
      <w:r w:rsidRPr="000451D5">
        <w:rPr>
          <w:rFonts w:cs="Arial"/>
        </w:rPr>
        <w:t>с заявлением о проведении в отношении его профила</w:t>
      </w:r>
      <w:r>
        <w:rPr>
          <w:rFonts w:cs="Arial"/>
        </w:rPr>
        <w:t xml:space="preserve">ктического визита, </w:t>
      </w:r>
      <w:r w:rsidRPr="000451D5">
        <w:rPr>
          <w:rFonts w:cs="Arial"/>
        </w:rPr>
        <w:t>в порядке, установленном частями 2 – 7 с</w:t>
      </w:r>
      <w:r>
        <w:rPr>
          <w:rFonts w:cs="Arial"/>
        </w:rPr>
        <w:t xml:space="preserve">татьи 52.2 Федерального закона </w:t>
      </w:r>
      <w:r w:rsidRPr="000451D5">
        <w:rPr>
          <w:rFonts w:cs="Arial"/>
        </w:rPr>
        <w:t>№ 248-ФЗ.</w:t>
      </w:r>
      <w:r>
        <w:rPr>
          <w:rFonts w:cs="Arial"/>
        </w:rPr>
        <w:t xml:space="preserve"> </w:t>
      </w:r>
    </w:p>
    <w:p w:rsidR="008C47A3" w:rsidRDefault="008C47A3" w:rsidP="008F621C">
      <w:pPr>
        <w:tabs>
          <w:tab w:val="left" w:pos="0"/>
          <w:tab w:val="left" w:pos="284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</w:pPr>
      <w:r>
        <w:rPr>
          <w:rFonts w:cs="Arial"/>
        </w:rPr>
        <w:t xml:space="preserve">20. </w:t>
      </w:r>
      <w:r w:rsidRPr="00072D56">
        <w:rPr>
          <w:rFonts w:cs="Arial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>
        <w:rPr>
          <w:rFonts w:cs="Arial"/>
        </w:rPr>
        <w:t>.</w:t>
      </w:r>
    </w:p>
    <w:p w:rsidR="008C47A3" w:rsidRDefault="008C47A3" w:rsidP="00F40560">
      <w:pPr>
        <w:tabs>
          <w:tab w:val="left" w:pos="0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</w:pPr>
      <w:r>
        <w:rPr>
          <w:rFonts w:cs="Arial"/>
        </w:rPr>
        <w:t xml:space="preserve">21. </w:t>
      </w:r>
      <w:r w:rsidRPr="007C1FB2">
        <w:rPr>
          <w:rFonts w:cs="Arial"/>
        </w:rPr>
        <w:t>Контрольный (надзорный) орган не может выдавать контролируемым лицам предписания об устранении выявленных нарушений обязательных требований в ходе проведения профилактического визита по инициативе контролируемого лица</w:t>
      </w:r>
      <w:proofErr w:type="gramStart"/>
      <w:r w:rsidRPr="007C1FB2">
        <w:rPr>
          <w:rFonts w:cs="Arial"/>
        </w:rPr>
        <w:t>.»</w:t>
      </w:r>
      <w:proofErr w:type="gramEnd"/>
    </w:p>
    <w:p w:rsidR="009A4AE8" w:rsidRDefault="009C2EC7" w:rsidP="00B21BB6">
      <w:pPr>
        <w:tabs>
          <w:tab w:val="left" w:pos="0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</w:pPr>
      <w:r>
        <w:rPr>
          <w:rFonts w:cs="Arial"/>
        </w:rPr>
        <w:t>1.</w:t>
      </w:r>
      <w:r w:rsidR="008C47A3">
        <w:rPr>
          <w:rFonts w:cs="Arial"/>
        </w:rPr>
        <w:t>2. В</w:t>
      </w:r>
      <w:r w:rsidR="008C47A3" w:rsidRPr="00B36461">
        <w:rPr>
          <w:rFonts w:cs="Arial"/>
        </w:rPr>
        <w:t xml:space="preserve"> приложении 1</w:t>
      </w:r>
      <w:r w:rsidR="008C47A3">
        <w:rPr>
          <w:rFonts w:cs="Arial"/>
        </w:rPr>
        <w:t xml:space="preserve"> к программе профилактики</w:t>
      </w:r>
      <w:r w:rsidR="008C47A3" w:rsidRPr="00E665CD">
        <w:rPr>
          <w:rFonts w:cs="Arial"/>
        </w:rPr>
        <w:t xml:space="preserve"> </w:t>
      </w:r>
      <w:r w:rsidR="00C41468">
        <w:rPr>
          <w:rFonts w:cs="Arial"/>
        </w:rPr>
        <w:t>пункты</w:t>
      </w:r>
      <w:r w:rsidR="008C47A3">
        <w:rPr>
          <w:rFonts w:cs="Arial"/>
        </w:rPr>
        <w:t xml:space="preserve"> 12, 13</w:t>
      </w:r>
      <w:r w:rsidR="008C47A3" w:rsidRPr="00B36461">
        <w:rPr>
          <w:rFonts w:cs="Arial"/>
        </w:rPr>
        <w:t xml:space="preserve"> изложить в</w:t>
      </w:r>
      <w:r w:rsidR="00420323">
        <w:rPr>
          <w:rFonts w:cs="Arial"/>
        </w:rPr>
        <w:t xml:space="preserve"> новой </w:t>
      </w:r>
      <w:r w:rsidR="00174E67">
        <w:rPr>
          <w:rFonts w:cs="Arial"/>
        </w:rPr>
        <w:t>редакции согласно приложению</w:t>
      </w:r>
      <w:r w:rsidR="00A35EEA">
        <w:rPr>
          <w:rFonts w:cs="Arial"/>
        </w:rPr>
        <w:t xml:space="preserve"> к настоящему постановлению</w:t>
      </w:r>
      <w:r w:rsidR="008F621C">
        <w:rPr>
          <w:rFonts w:cs="Arial"/>
        </w:rPr>
        <w:t>.</w:t>
      </w:r>
    </w:p>
    <w:p w:rsidR="008F621C" w:rsidRPr="00250AD6" w:rsidRDefault="008F621C" w:rsidP="008F621C">
      <w:pPr>
        <w:tabs>
          <w:tab w:val="left" w:pos="284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/>
        <w:jc w:val="both"/>
        <w:rPr>
          <w:rFonts w:cs="Arial"/>
        </w:rPr>
      </w:pPr>
      <w:r>
        <w:rPr>
          <w:rFonts w:cs="Arial"/>
        </w:rPr>
        <w:t xml:space="preserve">       1.3. Приложение 2 к программе профилактики</w:t>
      </w:r>
      <w:r w:rsidRPr="00E665CD">
        <w:rPr>
          <w:rFonts w:cs="Arial"/>
        </w:rPr>
        <w:t xml:space="preserve"> </w:t>
      </w:r>
      <w:r>
        <w:rPr>
          <w:rFonts w:cs="Arial"/>
        </w:rPr>
        <w:t>считать утратившим силу.</w:t>
      </w:r>
    </w:p>
    <w:p w:rsidR="008F621C" w:rsidRDefault="008F621C" w:rsidP="008F621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2</w:t>
      </w:r>
      <w:r w:rsidRPr="00A0340C">
        <w:rPr>
          <w:rFonts w:cs="Arial"/>
        </w:rPr>
        <w:t xml:space="preserve">. </w:t>
      </w:r>
      <w:r w:rsidRPr="007065C4">
        <w:rPr>
          <w:rFonts w:cs="Arial"/>
          <w:spacing w:val="2"/>
        </w:rPr>
        <w:t xml:space="preserve">Опубликовать </w:t>
      </w:r>
      <w:r>
        <w:rPr>
          <w:rFonts w:cs="Arial"/>
          <w:spacing w:val="2"/>
        </w:rPr>
        <w:t xml:space="preserve">(разместить) </w:t>
      </w:r>
      <w:r w:rsidRPr="007065C4">
        <w:rPr>
          <w:rFonts w:cs="Arial"/>
          <w:spacing w:val="2"/>
        </w:rPr>
        <w:t xml:space="preserve">настоящее </w:t>
      </w:r>
      <w:r>
        <w:rPr>
          <w:rFonts w:cs="Arial"/>
          <w:spacing w:val="2"/>
        </w:rPr>
        <w:t>постановление</w:t>
      </w:r>
      <w:r w:rsidRPr="007065C4">
        <w:rPr>
          <w:rFonts w:cs="Arial"/>
          <w:spacing w:val="2"/>
        </w:rPr>
        <w:t xml:space="preserve"> </w:t>
      </w:r>
      <w:r>
        <w:rPr>
          <w:rFonts w:cs="Arial"/>
          <w:spacing w:val="2"/>
        </w:rPr>
        <w:t xml:space="preserve">на официальном сайте администрации, </w:t>
      </w:r>
      <w:r w:rsidRPr="007065C4">
        <w:rPr>
          <w:rFonts w:cs="Arial"/>
          <w:spacing w:val="2"/>
        </w:rPr>
        <w:t>Совета депутатов и контрольно-счетной палаты городского округа Ступино Московской области</w:t>
      </w:r>
      <w:r>
        <w:rPr>
          <w:rFonts w:cs="Arial"/>
          <w:spacing w:val="2"/>
        </w:rPr>
        <w:t>.</w:t>
      </w:r>
    </w:p>
    <w:p w:rsidR="008F621C" w:rsidRDefault="008F621C" w:rsidP="008F621C">
      <w:pPr>
        <w:widowControl w:val="0"/>
        <w:tabs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       3</w:t>
      </w:r>
      <w:r w:rsidRPr="00A0340C">
        <w:rPr>
          <w:rFonts w:cs="Arial"/>
        </w:rPr>
        <w:t xml:space="preserve">. </w:t>
      </w:r>
      <w:proofErr w:type="gramStart"/>
      <w:r w:rsidRPr="00A0340C">
        <w:rPr>
          <w:rFonts w:cs="Arial"/>
        </w:rPr>
        <w:t>Контроль за</w:t>
      </w:r>
      <w:proofErr w:type="gramEnd"/>
      <w:r w:rsidRPr="00A0340C">
        <w:rPr>
          <w:rFonts w:cs="Arial"/>
        </w:rPr>
        <w:t xml:space="preserve"> исполнением настоящего постанов</w:t>
      </w:r>
      <w:r>
        <w:rPr>
          <w:rFonts w:cs="Arial"/>
        </w:rPr>
        <w:t>ления возложить на заместителя г</w:t>
      </w:r>
      <w:r w:rsidRPr="00A0340C">
        <w:rPr>
          <w:rFonts w:cs="Arial"/>
        </w:rPr>
        <w:t xml:space="preserve">лавы городского округа </w:t>
      </w:r>
      <w:r>
        <w:rPr>
          <w:rFonts w:cs="Arial"/>
        </w:rPr>
        <w:t>Ступино Московской области Жукова М.В.</w:t>
      </w:r>
    </w:p>
    <w:p w:rsidR="008F621C" w:rsidRDefault="008F621C" w:rsidP="008F621C">
      <w:pPr>
        <w:widowControl w:val="0"/>
        <w:tabs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8F621C" w:rsidRDefault="008F621C" w:rsidP="008F621C">
      <w:pPr>
        <w:widowControl w:val="0"/>
        <w:tabs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8F621C" w:rsidRPr="008F621C" w:rsidRDefault="008F621C" w:rsidP="008F621C">
      <w:pPr>
        <w:widowControl w:val="0"/>
        <w:tabs>
          <w:tab w:val="left" w:pos="426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8F621C" w:rsidRPr="00861352" w:rsidRDefault="008F621C" w:rsidP="008F621C">
      <w:pPr>
        <w:pStyle w:val="a3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</w:t>
      </w:r>
      <w:r w:rsidRPr="00861352">
        <w:rPr>
          <w:rFonts w:ascii="Arial" w:hAnsi="Arial"/>
          <w:sz w:val="24"/>
          <w:szCs w:val="24"/>
        </w:rPr>
        <w:t xml:space="preserve"> городского округа Ступино</w:t>
      </w:r>
    </w:p>
    <w:p w:rsidR="008F621C" w:rsidRDefault="008F621C" w:rsidP="008F621C">
      <w:pPr>
        <w:tabs>
          <w:tab w:val="left" w:pos="284"/>
          <w:tab w:val="left" w:pos="851"/>
          <w:tab w:val="left" w:pos="1134"/>
        </w:tabs>
        <w:jc w:val="both"/>
      </w:pPr>
      <w:r w:rsidRPr="006A4D7C">
        <w:t xml:space="preserve">Московской области                                                  </w:t>
      </w:r>
      <w:r>
        <w:t xml:space="preserve">                                С.Г. </w:t>
      </w:r>
      <w:proofErr w:type="spellStart"/>
      <w:r>
        <w:t>Мужальских</w:t>
      </w:r>
      <w:proofErr w:type="spellEnd"/>
    </w:p>
    <w:p w:rsidR="008F621C" w:rsidRDefault="008F621C" w:rsidP="008F621C">
      <w:pPr>
        <w:tabs>
          <w:tab w:val="left" w:pos="0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</w:pPr>
    </w:p>
    <w:p w:rsidR="008F621C" w:rsidRDefault="008F621C" w:rsidP="008F621C">
      <w:pPr>
        <w:tabs>
          <w:tab w:val="left" w:pos="0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/>
        <w:jc w:val="both"/>
        <w:rPr>
          <w:rFonts w:cs="Arial"/>
        </w:rPr>
      </w:pPr>
    </w:p>
    <w:p w:rsidR="008F621C" w:rsidRDefault="008F621C" w:rsidP="008F621C">
      <w:pPr>
        <w:tabs>
          <w:tab w:val="left" w:pos="0"/>
          <w:tab w:val="left" w:pos="567"/>
          <w:tab w:val="left" w:pos="10773"/>
        </w:tabs>
        <w:autoSpaceDE w:val="0"/>
        <w:autoSpaceDN w:val="0"/>
        <w:adjustRightInd w:val="0"/>
        <w:spacing w:line="360" w:lineRule="auto"/>
        <w:ind w:right="285" w:firstLine="426"/>
        <w:jc w:val="both"/>
        <w:rPr>
          <w:rFonts w:cs="Arial"/>
        </w:rPr>
        <w:sectPr w:rsidR="008F621C" w:rsidSect="007F3927">
          <w:headerReference w:type="default" r:id="rId9"/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971"/>
        <w:tblW w:w="0" w:type="auto"/>
        <w:tblLayout w:type="fixed"/>
        <w:tblLook w:val="04A0"/>
      </w:tblPr>
      <w:tblGrid>
        <w:gridCol w:w="534"/>
        <w:gridCol w:w="1339"/>
        <w:gridCol w:w="2009"/>
        <w:gridCol w:w="1613"/>
        <w:gridCol w:w="1286"/>
        <w:gridCol w:w="1549"/>
        <w:gridCol w:w="1524"/>
      </w:tblGrid>
      <w:tr w:rsidR="008F621C" w:rsidRPr="00D8476E" w:rsidTr="008F621C">
        <w:trPr>
          <w:trHeight w:val="841"/>
        </w:trPr>
        <w:tc>
          <w:tcPr>
            <w:tcW w:w="534" w:type="dxa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lastRenderedPageBreak/>
              <w:t>12.</w:t>
            </w:r>
          </w:p>
        </w:tc>
        <w:tc>
          <w:tcPr>
            <w:tcW w:w="1339" w:type="dxa"/>
            <w:vMerge w:val="restart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Проведение профилактических визитов (обязательных профилактических визитов и по инициативе контролируемого лица)</w:t>
            </w:r>
          </w:p>
        </w:tc>
        <w:tc>
          <w:tcPr>
            <w:tcW w:w="2009" w:type="dxa"/>
          </w:tcPr>
          <w:p w:rsidR="008C47A3" w:rsidRPr="008F621C" w:rsidRDefault="008C47A3" w:rsidP="008F621C">
            <w:pPr>
              <w:rPr>
                <w:rFonts w:cs="Arial"/>
                <w:sz w:val="16"/>
                <w:szCs w:val="16"/>
              </w:rPr>
            </w:pPr>
            <w:r w:rsidRPr="008F621C">
              <w:rPr>
                <w:rFonts w:cs="Arial"/>
                <w:sz w:val="16"/>
                <w:szCs w:val="16"/>
              </w:rPr>
              <w:t xml:space="preserve">Проведение профилактических визитов в отношении контролируемых лиц </w:t>
            </w:r>
            <w:r w:rsidRPr="008F621C">
              <w:rPr>
                <w:rFonts w:cs="Arial"/>
                <w:sz w:val="16"/>
                <w:szCs w:val="16"/>
              </w:rPr>
              <w:br/>
              <w:t xml:space="preserve">по поручению: Президента Российской Федерации, Председателя Правительства Российской Федерации или Заместителя Председателя Правительства Российской Федерации, </w:t>
            </w:r>
            <w:proofErr w:type="gramStart"/>
            <w:r w:rsidRPr="008F621C">
              <w:rPr>
                <w:rFonts w:cs="Arial"/>
                <w:sz w:val="16"/>
                <w:szCs w:val="16"/>
              </w:rPr>
              <w:t>согласованному</w:t>
            </w:r>
            <w:proofErr w:type="gramEnd"/>
            <w:r w:rsidRPr="008F621C">
              <w:rPr>
                <w:rFonts w:cs="Arial"/>
                <w:sz w:val="16"/>
                <w:szCs w:val="16"/>
              </w:rPr>
              <w:t xml:space="preserve"> с Заместителем Председателя Правительства Российской Федерации – Руководителем Аппарата Правительства Российской Федерации, Губернатора Московской области, а также </w:t>
            </w:r>
            <w:r w:rsidRPr="008F621C">
              <w:rPr>
                <w:rFonts w:cs="Arial"/>
                <w:sz w:val="16"/>
                <w:szCs w:val="16"/>
              </w:rPr>
              <w:br/>
              <w:t xml:space="preserve">в отношении объектов контроля (надзора), отнесенных </w:t>
            </w:r>
            <w:r w:rsidRPr="008F621C">
              <w:rPr>
                <w:rFonts w:cs="Arial"/>
                <w:sz w:val="16"/>
                <w:szCs w:val="16"/>
              </w:rPr>
              <w:br/>
              <w:t>к категориям высокого, значительного и среднего риска</w:t>
            </w:r>
          </w:p>
          <w:p w:rsidR="008C47A3" w:rsidRPr="008F621C" w:rsidRDefault="008C47A3" w:rsidP="008F621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13" w:type="dxa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II, III, IV кварталы</w:t>
            </w:r>
          </w:p>
        </w:tc>
        <w:tc>
          <w:tcPr>
            <w:tcW w:w="1286" w:type="dxa"/>
            <w:vMerge w:val="restart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Повышение уровня правовой грамотности и информирование контролируемых лиц</w:t>
            </w:r>
          </w:p>
          <w:p w:rsidR="008C47A3" w:rsidRPr="008F621C" w:rsidRDefault="008C47A3" w:rsidP="008F621C">
            <w:pPr>
              <w:pStyle w:val="1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49" w:type="dxa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Контролируемые лица</w:t>
            </w:r>
          </w:p>
          <w:p w:rsidR="008C47A3" w:rsidRPr="008F621C" w:rsidRDefault="008C47A3" w:rsidP="008F621C">
            <w:pPr>
              <w:pStyle w:val="1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24" w:type="dxa"/>
            <w:vMerge w:val="restart"/>
          </w:tcPr>
          <w:p w:rsidR="008C47A3" w:rsidRPr="008F621C" w:rsidRDefault="008C47A3" w:rsidP="008F621C">
            <w:pPr>
              <w:pStyle w:val="1"/>
              <w:spacing w:before="0" w:line="276" w:lineRule="auto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Администрация городского округа Ступино в лице сектора муниципального контроля в сфере благоустройства и автодорог</w:t>
            </w:r>
          </w:p>
          <w:p w:rsidR="008C47A3" w:rsidRPr="00AA42E1" w:rsidRDefault="008C47A3" w:rsidP="008F621C">
            <w:pPr>
              <w:pStyle w:val="1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</w:tr>
      <w:tr w:rsidR="008F621C" w:rsidRPr="00D8476E" w:rsidTr="008F621C">
        <w:tc>
          <w:tcPr>
            <w:tcW w:w="534" w:type="dxa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13.</w:t>
            </w:r>
          </w:p>
        </w:tc>
        <w:tc>
          <w:tcPr>
            <w:tcW w:w="1339" w:type="dxa"/>
            <w:vMerge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009" w:type="dxa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Проведение профилактических визитов по инициативе контролируемого лица</w:t>
            </w:r>
          </w:p>
        </w:tc>
        <w:tc>
          <w:tcPr>
            <w:tcW w:w="1613" w:type="dxa"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При положительном решении на поступившее посредством единого портала государственных и муниципальных услуг или регионального портала государственных и муниципальных услуг  заявление от контролируемого лица контрольный (надзорный) орган в течение 20 рабочих дней согласовывает дату проведения профилактического </w:t>
            </w:r>
            <w:r w:rsidR="0010719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 xml:space="preserve">визита </w:t>
            </w: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с контролируемым лицом</w:t>
            </w:r>
          </w:p>
        </w:tc>
        <w:tc>
          <w:tcPr>
            <w:tcW w:w="1286" w:type="dxa"/>
            <w:vMerge/>
          </w:tcPr>
          <w:p w:rsidR="008C47A3" w:rsidRPr="008F621C" w:rsidRDefault="008C47A3" w:rsidP="008F621C">
            <w:pPr>
              <w:pStyle w:val="1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1549" w:type="dxa"/>
          </w:tcPr>
          <w:p w:rsidR="008C47A3" w:rsidRPr="008F621C" w:rsidRDefault="008C47A3" w:rsidP="008F621C">
            <w:pPr>
              <w:pStyle w:val="1"/>
              <w:outlineLvl w:val="0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8F621C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Контролируемое лицо, относящееся к субъектам малого предпринимательства, являющееся 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1524" w:type="dxa"/>
            <w:vMerge/>
          </w:tcPr>
          <w:p w:rsidR="008C47A3" w:rsidRPr="00D8476E" w:rsidRDefault="008C47A3" w:rsidP="008F621C">
            <w:pPr>
              <w:pStyle w:val="1"/>
              <w:spacing w:before="0" w:line="276" w:lineRule="auto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:rsidR="008F621C" w:rsidRDefault="008F621C" w:rsidP="008F621C">
      <w:pPr>
        <w:tabs>
          <w:tab w:val="left" w:pos="10773"/>
        </w:tabs>
        <w:autoSpaceDE w:val="0"/>
        <w:autoSpaceDN w:val="0"/>
        <w:adjustRightInd w:val="0"/>
        <w:ind w:left="5387" w:right="285"/>
        <w:rPr>
          <w:rFonts w:cs="Arial"/>
        </w:rPr>
      </w:pPr>
      <w:r>
        <w:rPr>
          <w:rFonts w:cs="Arial"/>
        </w:rPr>
        <w:t>Приложение к постановлению</w:t>
      </w:r>
    </w:p>
    <w:p w:rsidR="008F621C" w:rsidRPr="00C42F06" w:rsidRDefault="008F621C" w:rsidP="008F621C">
      <w:pPr>
        <w:tabs>
          <w:tab w:val="left" w:pos="9356"/>
          <w:tab w:val="left" w:pos="10773"/>
        </w:tabs>
        <w:autoSpaceDE w:val="0"/>
        <w:autoSpaceDN w:val="0"/>
        <w:adjustRightInd w:val="0"/>
        <w:ind w:left="5387" w:right="285"/>
        <w:rPr>
          <w:rFonts w:cs="Arial"/>
        </w:rPr>
      </w:pPr>
      <w:r>
        <w:rPr>
          <w:rFonts w:cs="Arial"/>
        </w:rPr>
        <w:t>администрации городского округа Ступино Московской области</w:t>
      </w:r>
      <w:r w:rsidRPr="00C42F06">
        <w:rPr>
          <w:rFonts w:cs="Arial"/>
        </w:rPr>
        <w:br/>
      </w:r>
      <w:proofErr w:type="gramStart"/>
      <w:r w:rsidRPr="00C42F06">
        <w:rPr>
          <w:rFonts w:cs="Arial"/>
        </w:rPr>
        <w:t>от</w:t>
      </w:r>
      <w:proofErr w:type="gramEnd"/>
      <w:r>
        <w:rPr>
          <w:rFonts w:cs="Arial"/>
        </w:rPr>
        <w:t xml:space="preserve"> ___________</w:t>
      </w:r>
      <w:r w:rsidRPr="00C42F06">
        <w:rPr>
          <w:rFonts w:cs="Arial"/>
        </w:rPr>
        <w:t>№____________</w:t>
      </w:r>
    </w:p>
    <w:sectPr w:rsidR="008F621C" w:rsidRPr="00C42F06" w:rsidSect="008F621C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F7" w:rsidRDefault="00CD4FF7" w:rsidP="008F621C">
      <w:r>
        <w:separator/>
      </w:r>
    </w:p>
  </w:endnote>
  <w:endnote w:type="continuationSeparator" w:id="0">
    <w:p w:rsidR="00CD4FF7" w:rsidRDefault="00CD4FF7" w:rsidP="008F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F7" w:rsidRDefault="00CD4FF7" w:rsidP="008F621C">
      <w:r>
        <w:separator/>
      </w:r>
    </w:p>
  </w:footnote>
  <w:footnote w:type="continuationSeparator" w:id="0">
    <w:p w:rsidR="00CD4FF7" w:rsidRDefault="00CD4FF7" w:rsidP="008F6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1C" w:rsidRDefault="008F62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666"/>
    <w:multiLevelType w:val="hybridMultilevel"/>
    <w:tmpl w:val="7F4A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2013"/>
    <w:multiLevelType w:val="hybridMultilevel"/>
    <w:tmpl w:val="246E057E"/>
    <w:lvl w:ilvl="0" w:tplc="C5ACCE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BF0"/>
    <w:rsid w:val="0000477C"/>
    <w:rsid w:val="000143F0"/>
    <w:rsid w:val="0002397C"/>
    <w:rsid w:val="00027FCF"/>
    <w:rsid w:val="00043631"/>
    <w:rsid w:val="000451D5"/>
    <w:rsid w:val="00046665"/>
    <w:rsid w:val="0006297D"/>
    <w:rsid w:val="00072D56"/>
    <w:rsid w:val="00090346"/>
    <w:rsid w:val="000A2786"/>
    <w:rsid w:val="000D3AFF"/>
    <w:rsid w:val="000E0BEC"/>
    <w:rsid w:val="000F218D"/>
    <w:rsid w:val="00107198"/>
    <w:rsid w:val="001478D4"/>
    <w:rsid w:val="00150CB2"/>
    <w:rsid w:val="00160091"/>
    <w:rsid w:val="00174E67"/>
    <w:rsid w:val="001764F9"/>
    <w:rsid w:val="00190F2F"/>
    <w:rsid w:val="00197F89"/>
    <w:rsid w:val="001A077D"/>
    <w:rsid w:val="001B090C"/>
    <w:rsid w:val="001B64BD"/>
    <w:rsid w:val="001C37EA"/>
    <w:rsid w:val="001F6A20"/>
    <w:rsid w:val="001F7FCA"/>
    <w:rsid w:val="00234DA5"/>
    <w:rsid w:val="00250AD6"/>
    <w:rsid w:val="00257B31"/>
    <w:rsid w:val="00265EEE"/>
    <w:rsid w:val="0028274C"/>
    <w:rsid w:val="00290C91"/>
    <w:rsid w:val="002A1198"/>
    <w:rsid w:val="002A3EFB"/>
    <w:rsid w:val="002D1BA5"/>
    <w:rsid w:val="002D5100"/>
    <w:rsid w:val="00310B03"/>
    <w:rsid w:val="0031191B"/>
    <w:rsid w:val="003300AB"/>
    <w:rsid w:val="00336F9F"/>
    <w:rsid w:val="00360F1F"/>
    <w:rsid w:val="00366FF7"/>
    <w:rsid w:val="00376399"/>
    <w:rsid w:val="00380574"/>
    <w:rsid w:val="00382203"/>
    <w:rsid w:val="00391914"/>
    <w:rsid w:val="003963A2"/>
    <w:rsid w:val="003A16B6"/>
    <w:rsid w:val="003A3C40"/>
    <w:rsid w:val="003A4974"/>
    <w:rsid w:val="003B01BC"/>
    <w:rsid w:val="003D43EE"/>
    <w:rsid w:val="003D74D5"/>
    <w:rsid w:val="00420323"/>
    <w:rsid w:val="00422BD7"/>
    <w:rsid w:val="004240CF"/>
    <w:rsid w:val="0043310F"/>
    <w:rsid w:val="004348DA"/>
    <w:rsid w:val="0043507E"/>
    <w:rsid w:val="0046478E"/>
    <w:rsid w:val="004944DB"/>
    <w:rsid w:val="004A4C0C"/>
    <w:rsid w:val="004D2342"/>
    <w:rsid w:val="004E50F3"/>
    <w:rsid w:val="00541D10"/>
    <w:rsid w:val="00554358"/>
    <w:rsid w:val="00562587"/>
    <w:rsid w:val="00577A5A"/>
    <w:rsid w:val="00580E9E"/>
    <w:rsid w:val="005906FA"/>
    <w:rsid w:val="00590BC9"/>
    <w:rsid w:val="005E0481"/>
    <w:rsid w:val="0060251B"/>
    <w:rsid w:val="006058D5"/>
    <w:rsid w:val="00631CDD"/>
    <w:rsid w:val="006440B8"/>
    <w:rsid w:val="0064491A"/>
    <w:rsid w:val="00680D5B"/>
    <w:rsid w:val="006A3E06"/>
    <w:rsid w:val="006D0743"/>
    <w:rsid w:val="006E2B6F"/>
    <w:rsid w:val="0070768E"/>
    <w:rsid w:val="00712118"/>
    <w:rsid w:val="007140A9"/>
    <w:rsid w:val="00721ACE"/>
    <w:rsid w:val="0072434B"/>
    <w:rsid w:val="00725E3F"/>
    <w:rsid w:val="00752797"/>
    <w:rsid w:val="00765F51"/>
    <w:rsid w:val="00773B9E"/>
    <w:rsid w:val="0078508B"/>
    <w:rsid w:val="00796906"/>
    <w:rsid w:val="007A3B42"/>
    <w:rsid w:val="007B5CFA"/>
    <w:rsid w:val="007F3927"/>
    <w:rsid w:val="00811E32"/>
    <w:rsid w:val="00831043"/>
    <w:rsid w:val="00843146"/>
    <w:rsid w:val="008514F3"/>
    <w:rsid w:val="00851627"/>
    <w:rsid w:val="00856052"/>
    <w:rsid w:val="008A56D3"/>
    <w:rsid w:val="008B005A"/>
    <w:rsid w:val="008C47A3"/>
    <w:rsid w:val="008C72A8"/>
    <w:rsid w:val="008D41FF"/>
    <w:rsid w:val="008D6013"/>
    <w:rsid w:val="008E3BA0"/>
    <w:rsid w:val="008F621C"/>
    <w:rsid w:val="00926E27"/>
    <w:rsid w:val="00934C26"/>
    <w:rsid w:val="00951420"/>
    <w:rsid w:val="00952449"/>
    <w:rsid w:val="00957894"/>
    <w:rsid w:val="00965C8B"/>
    <w:rsid w:val="00977DBD"/>
    <w:rsid w:val="00980C42"/>
    <w:rsid w:val="00980EEB"/>
    <w:rsid w:val="009A14C0"/>
    <w:rsid w:val="009A4AE8"/>
    <w:rsid w:val="009B52B0"/>
    <w:rsid w:val="009C2EC7"/>
    <w:rsid w:val="00A2152F"/>
    <w:rsid w:val="00A2551E"/>
    <w:rsid w:val="00A35EEA"/>
    <w:rsid w:val="00A428CB"/>
    <w:rsid w:val="00A46872"/>
    <w:rsid w:val="00A54261"/>
    <w:rsid w:val="00A64B08"/>
    <w:rsid w:val="00A834C5"/>
    <w:rsid w:val="00A91D5E"/>
    <w:rsid w:val="00A93167"/>
    <w:rsid w:val="00A944EF"/>
    <w:rsid w:val="00AA42E1"/>
    <w:rsid w:val="00AB5C1C"/>
    <w:rsid w:val="00AB6D0A"/>
    <w:rsid w:val="00AC076F"/>
    <w:rsid w:val="00AD45F1"/>
    <w:rsid w:val="00AF1FD9"/>
    <w:rsid w:val="00B07781"/>
    <w:rsid w:val="00B10602"/>
    <w:rsid w:val="00B1217E"/>
    <w:rsid w:val="00B15FF6"/>
    <w:rsid w:val="00B21BB6"/>
    <w:rsid w:val="00B25B92"/>
    <w:rsid w:val="00B26DFA"/>
    <w:rsid w:val="00B36461"/>
    <w:rsid w:val="00B37CCC"/>
    <w:rsid w:val="00B548E6"/>
    <w:rsid w:val="00B60059"/>
    <w:rsid w:val="00B94666"/>
    <w:rsid w:val="00BB3905"/>
    <w:rsid w:val="00BC3929"/>
    <w:rsid w:val="00BD25B7"/>
    <w:rsid w:val="00BD65D4"/>
    <w:rsid w:val="00BD722B"/>
    <w:rsid w:val="00BE048E"/>
    <w:rsid w:val="00BE4343"/>
    <w:rsid w:val="00BE5BE3"/>
    <w:rsid w:val="00BE7F01"/>
    <w:rsid w:val="00BF09FF"/>
    <w:rsid w:val="00BF3D17"/>
    <w:rsid w:val="00C2527F"/>
    <w:rsid w:val="00C41468"/>
    <w:rsid w:val="00C565C0"/>
    <w:rsid w:val="00C66F87"/>
    <w:rsid w:val="00C94AE5"/>
    <w:rsid w:val="00CC582B"/>
    <w:rsid w:val="00CD4FF7"/>
    <w:rsid w:val="00D06B56"/>
    <w:rsid w:val="00D15BF0"/>
    <w:rsid w:val="00D241E0"/>
    <w:rsid w:val="00D252C6"/>
    <w:rsid w:val="00D50854"/>
    <w:rsid w:val="00D57016"/>
    <w:rsid w:val="00D6756D"/>
    <w:rsid w:val="00D95BBA"/>
    <w:rsid w:val="00D96F3E"/>
    <w:rsid w:val="00DB5877"/>
    <w:rsid w:val="00DD07A0"/>
    <w:rsid w:val="00E07DD2"/>
    <w:rsid w:val="00E2237E"/>
    <w:rsid w:val="00E24510"/>
    <w:rsid w:val="00E35947"/>
    <w:rsid w:val="00E409E0"/>
    <w:rsid w:val="00E628EA"/>
    <w:rsid w:val="00E665CD"/>
    <w:rsid w:val="00E82E08"/>
    <w:rsid w:val="00EA02E1"/>
    <w:rsid w:val="00EB76E6"/>
    <w:rsid w:val="00F029A0"/>
    <w:rsid w:val="00F05257"/>
    <w:rsid w:val="00F0740F"/>
    <w:rsid w:val="00F40560"/>
    <w:rsid w:val="00F7070D"/>
    <w:rsid w:val="00F715E1"/>
    <w:rsid w:val="00F80EAD"/>
    <w:rsid w:val="00FA0D09"/>
    <w:rsid w:val="00FA4588"/>
    <w:rsid w:val="00FD07EE"/>
    <w:rsid w:val="00FD764D"/>
    <w:rsid w:val="00FE26A6"/>
    <w:rsid w:val="00FE3F84"/>
    <w:rsid w:val="00FF509D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F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4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BF0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5BF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5BF0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D15BF0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B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F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D15B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15BF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1D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AD45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F62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621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F62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621C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474F7-8AE1-4F42-86B9-A9349106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 Михнево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 Windows</cp:lastModifiedBy>
  <cp:revision>10</cp:revision>
  <cp:lastPrinted>2025-04-21T13:18:00Z</cp:lastPrinted>
  <dcterms:created xsi:type="dcterms:W3CDTF">2023-03-29T12:38:00Z</dcterms:created>
  <dcterms:modified xsi:type="dcterms:W3CDTF">2025-04-21T13:21:00Z</dcterms:modified>
</cp:coreProperties>
</file>