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1A" w:rsidRDefault="00E97A1A" w:rsidP="00E97A1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137160</wp:posOffset>
            </wp:positionV>
            <wp:extent cx="685800" cy="825500"/>
            <wp:effectExtent l="19050" t="0" r="0" b="0"/>
            <wp:wrapSquare wrapText="lef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1A" w:rsidRPr="00F6108F" w:rsidRDefault="00E97A1A" w:rsidP="00E97A1A">
      <w:pPr>
        <w:pStyle w:val="a3"/>
        <w:rPr>
          <w:b/>
          <w:sz w:val="16"/>
        </w:rPr>
      </w:pPr>
    </w:p>
    <w:p w:rsidR="00E97A1A" w:rsidRPr="00F6108F" w:rsidRDefault="00E97A1A" w:rsidP="00E97A1A">
      <w:pPr>
        <w:spacing w:line="360" w:lineRule="auto"/>
        <w:jc w:val="center"/>
        <w:rPr>
          <w:b/>
          <w:sz w:val="36"/>
        </w:rPr>
      </w:pPr>
      <w:r w:rsidRPr="00F6108F">
        <w:rPr>
          <w:b/>
          <w:sz w:val="36"/>
        </w:rPr>
        <w:tab/>
        <w:t xml:space="preserve">                         </w:t>
      </w:r>
    </w:p>
    <w:p w:rsidR="00E97A1A" w:rsidRPr="00FF7BA0" w:rsidRDefault="00E97A1A" w:rsidP="00E97A1A">
      <w:pPr>
        <w:jc w:val="center"/>
        <w:rPr>
          <w:b/>
          <w:sz w:val="28"/>
          <w:szCs w:val="28"/>
        </w:rPr>
      </w:pPr>
    </w:p>
    <w:p w:rsidR="00E97A1A" w:rsidRPr="00FF7BA0" w:rsidRDefault="00E97A1A" w:rsidP="00E97A1A">
      <w:pPr>
        <w:jc w:val="center"/>
        <w:rPr>
          <w:b/>
          <w:sz w:val="28"/>
          <w:szCs w:val="28"/>
        </w:rPr>
      </w:pP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36"/>
        </w:rPr>
      </w:pPr>
      <w:r w:rsidRPr="00EB2B43">
        <w:rPr>
          <w:rFonts w:ascii="Times New Roman" w:hAnsi="Times New Roman"/>
          <w:b/>
          <w:sz w:val="36"/>
        </w:rPr>
        <w:t>АДМИНИСТРАЦИЯ</w:t>
      </w: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20"/>
        </w:rPr>
      </w:pPr>
    </w:p>
    <w:p w:rsidR="00E97A1A" w:rsidRPr="00EB2B43" w:rsidRDefault="00E97A1A" w:rsidP="00E97A1A">
      <w:pPr>
        <w:pStyle w:val="2"/>
        <w:rPr>
          <w:sz w:val="12"/>
        </w:rPr>
      </w:pPr>
      <w:r w:rsidRPr="00EB2B43">
        <w:t>ГОРОДСКОГО ОКРУГА СТУПИНО</w:t>
      </w:r>
    </w:p>
    <w:p w:rsidR="00E97A1A" w:rsidRPr="00EB2B43" w:rsidRDefault="00E97A1A" w:rsidP="00E97A1A">
      <w:pPr>
        <w:jc w:val="center"/>
        <w:rPr>
          <w:rFonts w:ascii="Times New Roman" w:hAnsi="Times New Roman"/>
        </w:rPr>
      </w:pPr>
      <w:r w:rsidRPr="00EB2B43">
        <w:rPr>
          <w:rFonts w:ascii="Times New Roman" w:hAnsi="Times New Roman"/>
        </w:rPr>
        <w:t>МОСКОВСКОЙ ОБЛАСТИ</w:t>
      </w:r>
    </w:p>
    <w:p w:rsidR="00E97A1A" w:rsidRPr="00F6108F" w:rsidRDefault="00E97A1A" w:rsidP="00E97A1A">
      <w:pPr>
        <w:jc w:val="center"/>
        <w:rPr>
          <w:sz w:val="16"/>
        </w:rPr>
      </w:pPr>
    </w:p>
    <w:p w:rsidR="00E97A1A" w:rsidRDefault="00E97A1A" w:rsidP="00E97A1A">
      <w:pPr>
        <w:jc w:val="center"/>
        <w:rPr>
          <w:rFonts w:ascii="Times New Roman" w:hAnsi="Times New Roman"/>
          <w:b/>
          <w:sz w:val="36"/>
          <w:szCs w:val="36"/>
        </w:rPr>
      </w:pPr>
      <w:r w:rsidRPr="00EB2B43">
        <w:rPr>
          <w:rFonts w:ascii="Times New Roman" w:hAnsi="Times New Roman"/>
          <w:b/>
          <w:sz w:val="36"/>
          <w:szCs w:val="36"/>
        </w:rPr>
        <w:t xml:space="preserve">УПРАВЛЕНИЕ </w:t>
      </w: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ЖИЛИЩНО-КОММУНАЛЬНОГО ХОЗЯЙСТВА</w:t>
      </w: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20"/>
          <w:szCs w:val="20"/>
        </w:rPr>
      </w:pPr>
    </w:p>
    <w:p w:rsidR="00E97A1A" w:rsidRPr="00EB2B43" w:rsidRDefault="00E97A1A" w:rsidP="00E97A1A">
      <w:pPr>
        <w:jc w:val="center"/>
        <w:rPr>
          <w:rFonts w:ascii="Times New Roman" w:hAnsi="Times New Roman"/>
          <w:b/>
          <w:sz w:val="36"/>
        </w:rPr>
      </w:pPr>
      <w:r w:rsidRPr="00EB2B43">
        <w:rPr>
          <w:rFonts w:ascii="Times New Roman" w:hAnsi="Times New Roman"/>
          <w:b/>
          <w:sz w:val="36"/>
        </w:rPr>
        <w:t>ПРИКАЗ</w:t>
      </w:r>
    </w:p>
    <w:p w:rsidR="00E97A1A" w:rsidRPr="00F6108F" w:rsidRDefault="00E97A1A" w:rsidP="00E97A1A">
      <w:pPr>
        <w:jc w:val="center"/>
        <w:rPr>
          <w:sz w:val="20"/>
        </w:rPr>
      </w:pPr>
    </w:p>
    <w:p w:rsidR="00E97A1A" w:rsidRPr="009F3B97" w:rsidRDefault="0005041E" w:rsidP="00E97A1A">
      <w:pPr>
        <w:jc w:val="center"/>
        <w:rPr>
          <w:rFonts w:ascii="Times New Roman" w:hAnsi="Times New Roman"/>
          <w:sz w:val="20"/>
          <w:u w:val="single"/>
        </w:rPr>
      </w:pPr>
      <w:r w:rsidRPr="009F3B97">
        <w:rPr>
          <w:rFonts w:ascii="Times New Roman" w:hAnsi="Times New Roman"/>
          <w:sz w:val="28"/>
          <w:szCs w:val="28"/>
          <w:u w:val="single"/>
        </w:rPr>
        <w:t>19.12.2022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E97A1A" w:rsidRPr="00EB2B43">
        <w:rPr>
          <w:rFonts w:ascii="Times New Roman" w:hAnsi="Times New Roman"/>
          <w:sz w:val="28"/>
          <w:szCs w:val="28"/>
        </w:rPr>
        <w:t xml:space="preserve">№ </w:t>
      </w:r>
      <w:r w:rsidRPr="009F3B97">
        <w:rPr>
          <w:rFonts w:ascii="Times New Roman" w:hAnsi="Times New Roman"/>
          <w:sz w:val="28"/>
          <w:szCs w:val="28"/>
          <w:u w:val="single"/>
        </w:rPr>
        <w:t>25-ОСД</w:t>
      </w:r>
    </w:p>
    <w:p w:rsidR="00E97A1A" w:rsidRPr="00EB2B43" w:rsidRDefault="00E97A1A" w:rsidP="00E97A1A">
      <w:pPr>
        <w:spacing w:before="120"/>
        <w:jc w:val="center"/>
        <w:rPr>
          <w:rFonts w:ascii="Times New Roman" w:hAnsi="Times New Roman"/>
          <w:b/>
        </w:rPr>
      </w:pPr>
      <w:r w:rsidRPr="00EB2B43">
        <w:rPr>
          <w:rFonts w:ascii="Times New Roman" w:hAnsi="Times New Roman"/>
          <w:b/>
        </w:rPr>
        <w:t>г. Ступино</w:t>
      </w:r>
    </w:p>
    <w:p w:rsidR="00E97A1A" w:rsidRPr="00F6108F" w:rsidRDefault="00E97A1A" w:rsidP="00E97A1A">
      <w:pPr>
        <w:jc w:val="center"/>
        <w:rPr>
          <w:sz w:val="16"/>
          <w:szCs w:val="16"/>
        </w:rPr>
      </w:pPr>
    </w:p>
    <w:p w:rsidR="00E97A1A" w:rsidRPr="0018658A" w:rsidRDefault="00E97A1A" w:rsidP="00E97A1A">
      <w:pPr>
        <w:ind w:firstLine="708"/>
        <w:jc w:val="center"/>
      </w:pPr>
    </w:p>
    <w:p w:rsidR="004611F0" w:rsidRDefault="004611F0" w:rsidP="004611F0">
      <w:pPr>
        <w:rPr>
          <w:rFonts w:cs="Arial"/>
        </w:rPr>
      </w:pPr>
      <w:r>
        <w:rPr>
          <w:rFonts w:cs="Arial"/>
        </w:rPr>
        <w:t xml:space="preserve">Об </w:t>
      </w:r>
      <w:r w:rsidRPr="002A79B3">
        <w:rPr>
          <w:rFonts w:cs="Arial"/>
        </w:rPr>
        <w:t>утверждении программы профилактики</w:t>
      </w:r>
      <w:r w:rsidRPr="002858D9">
        <w:rPr>
          <w:rFonts w:cs="Arial"/>
        </w:rPr>
        <w:t xml:space="preserve"> рисков</w:t>
      </w:r>
    </w:p>
    <w:p w:rsidR="00877DAF" w:rsidRDefault="00877DAF" w:rsidP="004611F0">
      <w:pPr>
        <w:rPr>
          <w:rFonts w:cs="Arial"/>
        </w:rPr>
      </w:pPr>
      <w:r>
        <w:rPr>
          <w:rFonts w:cs="Arial"/>
        </w:rPr>
        <w:t xml:space="preserve">причинения вреда (ущерба) </w:t>
      </w:r>
      <w:proofErr w:type="gramStart"/>
      <w:r>
        <w:rPr>
          <w:rFonts w:cs="Arial"/>
        </w:rPr>
        <w:t>охраняемых</w:t>
      </w:r>
      <w:proofErr w:type="gramEnd"/>
      <w:r>
        <w:rPr>
          <w:rFonts w:cs="Arial"/>
        </w:rPr>
        <w:t xml:space="preserve"> законом</w:t>
      </w:r>
    </w:p>
    <w:p w:rsidR="00877DAF" w:rsidRDefault="00877DAF" w:rsidP="004611F0">
      <w:pPr>
        <w:rPr>
          <w:rFonts w:cs="Arial"/>
        </w:rPr>
      </w:pPr>
      <w:r>
        <w:rPr>
          <w:rFonts w:cs="Arial"/>
        </w:rPr>
        <w:t>ценностям на 2023 год в рамках осуществления</w:t>
      </w:r>
    </w:p>
    <w:p w:rsidR="00877DAF" w:rsidRDefault="00877DAF" w:rsidP="004611F0">
      <w:pPr>
        <w:rPr>
          <w:rFonts w:cs="Arial"/>
        </w:rPr>
      </w:pPr>
      <w:r>
        <w:rPr>
          <w:rFonts w:cs="Arial"/>
        </w:rPr>
        <w:t>отдельных государственных полномочий</w:t>
      </w:r>
    </w:p>
    <w:p w:rsidR="00877DAF" w:rsidRDefault="00877DAF" w:rsidP="004611F0">
      <w:pPr>
        <w:rPr>
          <w:rFonts w:cs="Arial"/>
        </w:rPr>
      </w:pPr>
      <w:r>
        <w:rPr>
          <w:rFonts w:cs="Arial"/>
        </w:rPr>
        <w:t xml:space="preserve">Московской области по осуществлению </w:t>
      </w:r>
      <w:proofErr w:type="gramStart"/>
      <w:r>
        <w:rPr>
          <w:rFonts w:cs="Arial"/>
        </w:rPr>
        <w:t>регионального</w:t>
      </w:r>
      <w:proofErr w:type="gramEnd"/>
      <w:r>
        <w:rPr>
          <w:rFonts w:cs="Arial"/>
        </w:rPr>
        <w:t xml:space="preserve"> </w:t>
      </w:r>
    </w:p>
    <w:p w:rsidR="00877DAF" w:rsidRDefault="00877DAF" w:rsidP="004611F0">
      <w:pPr>
        <w:rPr>
          <w:rFonts w:cs="Arial"/>
        </w:rPr>
      </w:pPr>
      <w:r>
        <w:rPr>
          <w:rFonts w:cs="Arial"/>
        </w:rPr>
        <w:t>государственного жилищного контроля (надзора)</w:t>
      </w:r>
    </w:p>
    <w:p w:rsidR="00877DAF" w:rsidRDefault="00877DAF" w:rsidP="004611F0">
      <w:pPr>
        <w:rPr>
          <w:rFonts w:cs="Arial"/>
        </w:rPr>
      </w:pPr>
      <w:r>
        <w:rPr>
          <w:rFonts w:cs="Arial"/>
        </w:rPr>
        <w:t xml:space="preserve">на территории Московской области в границах </w:t>
      </w:r>
    </w:p>
    <w:p w:rsidR="00877DAF" w:rsidRPr="002858D9" w:rsidRDefault="00877DAF" w:rsidP="004611F0">
      <w:pPr>
        <w:rPr>
          <w:rFonts w:cs="Arial"/>
        </w:rPr>
      </w:pPr>
      <w:r>
        <w:rPr>
          <w:rFonts w:cs="Arial"/>
        </w:rPr>
        <w:t>городского округа Ступино</w:t>
      </w:r>
    </w:p>
    <w:p w:rsidR="004611F0" w:rsidRPr="002A79B3" w:rsidRDefault="004611F0" w:rsidP="00877DAF">
      <w:pPr>
        <w:rPr>
          <w:rFonts w:cs="Arial"/>
        </w:rPr>
      </w:pPr>
    </w:p>
    <w:p w:rsidR="004611F0" w:rsidRDefault="004611F0" w:rsidP="004611F0">
      <w:pPr>
        <w:rPr>
          <w:rFonts w:cs="Arial"/>
        </w:rPr>
      </w:pPr>
    </w:p>
    <w:p w:rsidR="004611F0" w:rsidRPr="00D022F4" w:rsidRDefault="004611F0" w:rsidP="004611F0">
      <w:pPr>
        <w:tabs>
          <w:tab w:val="left" w:pos="709"/>
        </w:tabs>
        <w:rPr>
          <w:rFonts w:cs="Arial"/>
        </w:rPr>
      </w:pPr>
    </w:p>
    <w:p w:rsidR="004611F0" w:rsidRPr="00D022F4" w:rsidRDefault="004611F0" w:rsidP="004611F0">
      <w:pPr>
        <w:tabs>
          <w:tab w:val="left" w:pos="709"/>
        </w:tabs>
        <w:spacing w:line="360" w:lineRule="auto"/>
        <w:ind w:right="-1"/>
        <w:jc w:val="both"/>
        <w:rPr>
          <w:rFonts w:cs="Arial"/>
        </w:rPr>
      </w:pPr>
      <w:r w:rsidRPr="00D022F4">
        <w:rPr>
          <w:rFonts w:cs="Arial"/>
        </w:rPr>
        <w:t xml:space="preserve">         </w:t>
      </w:r>
      <w:r>
        <w:rPr>
          <w:rFonts w:cs="Arial"/>
        </w:rPr>
        <w:t xml:space="preserve">  </w:t>
      </w:r>
      <w:proofErr w:type="gramStart"/>
      <w:r w:rsidRPr="00D022F4">
        <w:rPr>
          <w:rFonts w:cs="Arial"/>
        </w:rPr>
        <w:t>В</w:t>
      </w:r>
      <w:r>
        <w:rPr>
          <w:rFonts w:cs="Arial"/>
        </w:rPr>
        <w:t xml:space="preserve"> соответствии с</w:t>
      </w:r>
      <w:r w:rsidR="005B2F9C">
        <w:t xml:space="preserve">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248-ФЗ «О государственном контроле (надзоре) и муниципальном контроле в Российской Федерации», Законом Московской области № 105/2022-ОЗ «О наделении органов местного самоуправления городских округов Московской области отдельными государственными полномочиями Московской области по осуществлению регионального государственного жилищного</w:t>
      </w:r>
      <w:proofErr w:type="gramEnd"/>
      <w:r w:rsidR="005B2F9C">
        <w:t xml:space="preserve"> контроля (надзора) на территории Московской области», уставом городского округа Ступино Московской области, распоряжением администрации городского округа Ступино Московской области от</w:t>
      </w:r>
      <w:r w:rsidR="00F70572">
        <w:t xml:space="preserve"> </w:t>
      </w:r>
      <w:r w:rsidR="005B2F9C">
        <w:t xml:space="preserve">12.09.2022 №362-р «Об утверждении структуры и </w:t>
      </w:r>
      <w:r w:rsidR="00C445EC">
        <w:t xml:space="preserve">штатного расписания </w:t>
      </w:r>
      <w:r w:rsidR="00C445EC">
        <w:lastRenderedPageBreak/>
        <w:t>управления жилищно-коммунального хозяйства администрации городского Ступино Московской области</w:t>
      </w:r>
    </w:p>
    <w:p w:rsidR="004611F0" w:rsidRDefault="004611F0" w:rsidP="004611F0">
      <w:pPr>
        <w:spacing w:line="360" w:lineRule="auto"/>
        <w:ind w:right="-1"/>
        <w:jc w:val="center"/>
        <w:rPr>
          <w:rFonts w:cs="Arial"/>
        </w:rPr>
      </w:pPr>
    </w:p>
    <w:p w:rsidR="004611F0" w:rsidRDefault="004611F0" w:rsidP="004611F0">
      <w:pPr>
        <w:spacing w:line="360" w:lineRule="auto"/>
        <w:ind w:right="-1"/>
        <w:jc w:val="center"/>
        <w:rPr>
          <w:rFonts w:cs="Arial"/>
          <w:b/>
        </w:rPr>
      </w:pPr>
      <w:r>
        <w:rPr>
          <w:rFonts w:cs="Arial"/>
          <w:b/>
        </w:rPr>
        <w:t>ПРИКАЗЫВАЮ</w:t>
      </w:r>
      <w:r w:rsidRPr="00D022F4">
        <w:rPr>
          <w:rFonts w:cs="Arial"/>
          <w:b/>
        </w:rPr>
        <w:t>:</w:t>
      </w:r>
    </w:p>
    <w:p w:rsidR="004611F0" w:rsidRDefault="004611F0" w:rsidP="004611F0">
      <w:pPr>
        <w:spacing w:line="360" w:lineRule="auto"/>
        <w:ind w:right="-1"/>
        <w:jc w:val="center"/>
        <w:rPr>
          <w:rFonts w:cs="Arial"/>
          <w:b/>
        </w:rPr>
      </w:pPr>
    </w:p>
    <w:p w:rsidR="004611F0" w:rsidRPr="002A79B3" w:rsidRDefault="004611F0" w:rsidP="004611F0">
      <w:pPr>
        <w:shd w:val="clear" w:color="auto" w:fill="FFFFFF"/>
        <w:spacing w:line="360" w:lineRule="auto"/>
        <w:ind w:firstLine="709"/>
        <w:jc w:val="both"/>
        <w:rPr>
          <w:rFonts w:cs="Arial"/>
        </w:rPr>
      </w:pPr>
      <w:r w:rsidRPr="002A79B3">
        <w:rPr>
          <w:rFonts w:cs="Arial"/>
        </w:rPr>
        <w:t xml:space="preserve">1.Утвердить </w:t>
      </w:r>
      <w:r w:rsidRPr="002A79B3">
        <w:rPr>
          <w:rFonts w:cs="Arial"/>
          <w:color w:val="000000"/>
        </w:rPr>
        <w:t>Программу</w:t>
      </w:r>
      <w:r w:rsidRPr="002A79B3">
        <w:rPr>
          <w:rFonts w:cs="Arial"/>
        </w:rPr>
        <w:t xml:space="preserve"> профилактики </w:t>
      </w:r>
      <w:r>
        <w:rPr>
          <w:rFonts w:cs="Arial"/>
        </w:rPr>
        <w:t>рисков причинения вреда (ущерба) охраняемым законом ценностям</w:t>
      </w:r>
      <w:r w:rsidR="00C445EC">
        <w:rPr>
          <w:rFonts w:cs="Arial"/>
        </w:rPr>
        <w:t xml:space="preserve"> на 2023 год в рамках осуществления отдельных государственных полномочий Московской области по осуществлению регионального государственного жилищного контроля (надзора) на территории Московской области в границах городского округа Ступино Московской области. (Приложение).</w:t>
      </w:r>
      <w:r w:rsidRPr="002A79B3">
        <w:rPr>
          <w:rFonts w:cs="Arial"/>
        </w:rPr>
        <w:t xml:space="preserve"> </w:t>
      </w:r>
    </w:p>
    <w:p w:rsidR="004611F0" w:rsidRPr="002A79B3" w:rsidRDefault="00C445EC" w:rsidP="004611F0">
      <w:pPr>
        <w:pStyle w:val="ConsPlusNormal"/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настоящий приказ </w:t>
      </w:r>
      <w:r w:rsidR="004611F0" w:rsidRPr="002A79B3">
        <w:rPr>
          <w:sz w:val="24"/>
          <w:szCs w:val="24"/>
        </w:rPr>
        <w:t xml:space="preserve">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4611F0" w:rsidRPr="002A79B3" w:rsidRDefault="004611F0" w:rsidP="004611F0">
      <w:pPr>
        <w:tabs>
          <w:tab w:val="left" w:pos="567"/>
          <w:tab w:val="left" w:pos="709"/>
        </w:tabs>
        <w:spacing w:line="360" w:lineRule="auto"/>
        <w:jc w:val="both"/>
        <w:rPr>
          <w:rFonts w:cs="Arial"/>
        </w:rPr>
      </w:pPr>
      <w:r w:rsidRPr="002A79B3">
        <w:rPr>
          <w:rFonts w:cs="Arial"/>
        </w:rPr>
        <w:t xml:space="preserve">           3. </w:t>
      </w:r>
      <w:proofErr w:type="gramStart"/>
      <w:r w:rsidRPr="002A79B3">
        <w:rPr>
          <w:rFonts w:cs="Arial"/>
        </w:rPr>
        <w:t>Контроль за</w:t>
      </w:r>
      <w:proofErr w:type="gramEnd"/>
      <w:r w:rsidRPr="002A79B3">
        <w:rPr>
          <w:rFonts w:cs="Arial"/>
        </w:rPr>
        <w:t xml:space="preserve"> исполнением настоящего </w:t>
      </w:r>
      <w:r>
        <w:rPr>
          <w:rFonts w:cs="Arial"/>
        </w:rPr>
        <w:t xml:space="preserve">приказа оставляю за собой. </w:t>
      </w:r>
    </w:p>
    <w:p w:rsidR="004611F0" w:rsidRPr="00D022F4" w:rsidRDefault="004611F0" w:rsidP="004611F0">
      <w:pPr>
        <w:pStyle w:val="a6"/>
        <w:tabs>
          <w:tab w:val="left" w:pos="567"/>
          <w:tab w:val="left" w:pos="709"/>
        </w:tabs>
        <w:ind w:left="0" w:hanging="142"/>
        <w:jc w:val="both"/>
        <w:rPr>
          <w:rFonts w:cs="Arial"/>
        </w:rPr>
      </w:pPr>
    </w:p>
    <w:p w:rsidR="004611F0" w:rsidRDefault="004611F0" w:rsidP="004611F0">
      <w:pPr>
        <w:pStyle w:val="a6"/>
        <w:tabs>
          <w:tab w:val="left" w:pos="567"/>
          <w:tab w:val="left" w:pos="709"/>
        </w:tabs>
        <w:ind w:left="0" w:hanging="142"/>
        <w:jc w:val="both"/>
        <w:rPr>
          <w:rFonts w:cs="Arial"/>
        </w:rPr>
      </w:pPr>
    </w:p>
    <w:p w:rsidR="00C445EC" w:rsidRDefault="00C445EC" w:rsidP="004611F0">
      <w:pPr>
        <w:jc w:val="both"/>
        <w:rPr>
          <w:rFonts w:cs="Arial"/>
        </w:rPr>
      </w:pPr>
    </w:p>
    <w:p w:rsidR="004611F0" w:rsidRDefault="004611F0" w:rsidP="004611F0">
      <w:pPr>
        <w:jc w:val="both"/>
        <w:rPr>
          <w:rFonts w:cs="Arial"/>
          <w:bCs/>
        </w:rPr>
      </w:pPr>
      <w:r>
        <w:rPr>
          <w:rFonts w:cs="Arial"/>
          <w:bCs/>
        </w:rPr>
        <w:t>Начальник Управления жилищно-</w:t>
      </w:r>
    </w:p>
    <w:p w:rsidR="004611F0" w:rsidRPr="00D022F4" w:rsidRDefault="004611F0" w:rsidP="004611F0">
      <w:pPr>
        <w:pStyle w:val="a6"/>
        <w:tabs>
          <w:tab w:val="left" w:pos="567"/>
        </w:tabs>
        <w:ind w:left="0" w:hanging="142"/>
        <w:jc w:val="both"/>
        <w:rPr>
          <w:rFonts w:cs="Arial"/>
        </w:rPr>
      </w:pPr>
      <w:r>
        <w:rPr>
          <w:rFonts w:cs="Arial"/>
          <w:bCs/>
        </w:rPr>
        <w:t xml:space="preserve">  коммунального хозяйства                                                                             Ю.А.Клюкина                                                             </w:t>
      </w:r>
    </w:p>
    <w:p w:rsidR="004611F0" w:rsidRPr="00D022F4" w:rsidRDefault="004611F0" w:rsidP="004611F0">
      <w:pPr>
        <w:pStyle w:val="a6"/>
        <w:tabs>
          <w:tab w:val="left" w:pos="567"/>
          <w:tab w:val="left" w:pos="709"/>
        </w:tabs>
        <w:ind w:left="142"/>
        <w:jc w:val="both"/>
        <w:rPr>
          <w:rFonts w:cs="Arial"/>
        </w:rPr>
      </w:pPr>
    </w:p>
    <w:p w:rsidR="004611F0" w:rsidRPr="00D022F4" w:rsidRDefault="004611F0" w:rsidP="004611F0">
      <w:pPr>
        <w:pStyle w:val="a6"/>
        <w:tabs>
          <w:tab w:val="left" w:pos="567"/>
        </w:tabs>
        <w:ind w:left="142"/>
        <w:jc w:val="both"/>
        <w:rPr>
          <w:rFonts w:cs="Arial"/>
        </w:rPr>
      </w:pPr>
    </w:p>
    <w:p w:rsidR="004611F0" w:rsidRPr="00D022F4" w:rsidRDefault="004611F0" w:rsidP="004611F0">
      <w:pPr>
        <w:pStyle w:val="a6"/>
        <w:tabs>
          <w:tab w:val="left" w:pos="567"/>
        </w:tabs>
        <w:ind w:left="142"/>
        <w:jc w:val="both"/>
        <w:rPr>
          <w:rFonts w:cs="Arial"/>
        </w:rPr>
      </w:pPr>
    </w:p>
    <w:p w:rsidR="004611F0" w:rsidRPr="00D022F4" w:rsidRDefault="004611F0" w:rsidP="004611F0">
      <w:pPr>
        <w:pStyle w:val="a6"/>
        <w:tabs>
          <w:tab w:val="left" w:pos="567"/>
        </w:tabs>
        <w:ind w:left="142"/>
        <w:jc w:val="both"/>
        <w:rPr>
          <w:rFonts w:cs="Arial"/>
        </w:rPr>
      </w:pPr>
    </w:p>
    <w:p w:rsidR="004611F0" w:rsidRPr="00D022F4" w:rsidRDefault="004611F0" w:rsidP="004611F0">
      <w:pPr>
        <w:pStyle w:val="a6"/>
        <w:tabs>
          <w:tab w:val="left" w:pos="567"/>
        </w:tabs>
        <w:ind w:left="142"/>
        <w:jc w:val="both"/>
        <w:rPr>
          <w:rFonts w:cs="Arial"/>
        </w:rPr>
      </w:pPr>
    </w:p>
    <w:p w:rsidR="004611F0" w:rsidRPr="00D022F4" w:rsidRDefault="004611F0" w:rsidP="004611F0">
      <w:pPr>
        <w:pStyle w:val="a6"/>
        <w:tabs>
          <w:tab w:val="left" w:pos="567"/>
        </w:tabs>
        <w:ind w:left="142"/>
        <w:jc w:val="both"/>
        <w:rPr>
          <w:rFonts w:cs="Arial"/>
        </w:rPr>
      </w:pPr>
    </w:p>
    <w:p w:rsidR="004611F0" w:rsidRPr="00D022F4" w:rsidRDefault="004611F0" w:rsidP="004611F0">
      <w:pPr>
        <w:pStyle w:val="a6"/>
        <w:tabs>
          <w:tab w:val="left" w:pos="567"/>
        </w:tabs>
        <w:ind w:left="142"/>
        <w:jc w:val="both"/>
        <w:rPr>
          <w:rFonts w:cs="Arial"/>
        </w:rPr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4611F0">
      <w:pPr>
        <w:pStyle w:val="a6"/>
        <w:tabs>
          <w:tab w:val="left" w:pos="567"/>
        </w:tabs>
        <w:ind w:left="142"/>
        <w:jc w:val="both"/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4611F0" w:rsidRDefault="004611F0" w:rsidP="00627B52">
      <w:pPr>
        <w:jc w:val="both"/>
        <w:rPr>
          <w:rFonts w:cs="Arial"/>
          <w:bCs/>
        </w:rPr>
      </w:pPr>
    </w:p>
    <w:p w:rsidR="00A2366E" w:rsidRDefault="00A2366E" w:rsidP="00627B52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                                                           </w:t>
      </w:r>
    </w:p>
    <w:p w:rsidR="00E97A1A" w:rsidRDefault="00E97A1A" w:rsidP="00A57F86">
      <w:pPr>
        <w:rPr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10"/>
        <w:gridCol w:w="844"/>
      </w:tblGrid>
      <w:tr w:rsidR="00A57F86" w:rsidTr="0017736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57F86" w:rsidRPr="00174872" w:rsidRDefault="00A57F86" w:rsidP="00C445EC">
            <w:pPr>
              <w:ind w:right="-1"/>
              <w:jc w:val="center"/>
              <w:rPr>
                <w:rFonts w:cs="Arial"/>
                <w:b/>
              </w:rPr>
            </w:pPr>
            <w:r w:rsidRPr="00174872">
              <w:rPr>
                <w:rFonts w:cs="Arial"/>
                <w:b/>
              </w:rPr>
              <w:t>ЛИСТ СОГЛАСОВАНИЯ</w:t>
            </w:r>
          </w:p>
          <w:p w:rsidR="00A57F86" w:rsidRPr="00174872" w:rsidRDefault="00A57F86" w:rsidP="00177369">
            <w:pPr>
              <w:autoSpaceDE w:val="0"/>
              <w:autoSpaceDN w:val="0"/>
              <w:adjustRightInd w:val="0"/>
              <w:spacing w:line="360" w:lineRule="auto"/>
              <w:ind w:left="-1276"/>
              <w:jc w:val="center"/>
              <w:rPr>
                <w:rFonts w:cs="Arial"/>
                <w:b/>
                <w:u w:val="single"/>
              </w:rPr>
            </w:pPr>
            <w:r w:rsidRPr="00174872">
              <w:rPr>
                <w:rFonts w:cs="Arial"/>
                <w:b/>
                <w:u w:val="single"/>
              </w:rPr>
              <w:t>Проект правового акта согласован:</w:t>
            </w:r>
          </w:p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43"/>
              <w:gridCol w:w="1352"/>
              <w:gridCol w:w="1958"/>
              <w:gridCol w:w="1630"/>
              <w:gridCol w:w="1742"/>
              <w:gridCol w:w="1559"/>
            </w:tblGrid>
            <w:tr w:rsidR="00A57F86" w:rsidRPr="00174872" w:rsidTr="004611F0">
              <w:tc>
                <w:tcPr>
                  <w:tcW w:w="543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№</w:t>
                  </w:r>
                </w:p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rPr>
                      <w:rFonts w:cs="Arial"/>
                    </w:rPr>
                  </w:pPr>
                  <w:proofErr w:type="spellStart"/>
                  <w:proofErr w:type="gramStart"/>
                  <w:r w:rsidRPr="00174872">
                    <w:rPr>
                      <w:rFonts w:cs="Arial"/>
                    </w:rPr>
                    <w:t>п</w:t>
                  </w:r>
                  <w:proofErr w:type="spellEnd"/>
                  <w:proofErr w:type="gramEnd"/>
                  <w:r w:rsidRPr="00174872">
                    <w:rPr>
                      <w:rFonts w:cs="Arial"/>
                    </w:rPr>
                    <w:t>/</w:t>
                  </w:r>
                  <w:proofErr w:type="spellStart"/>
                  <w:r w:rsidRPr="00174872">
                    <w:rPr>
                      <w:rFonts w:cs="Arial"/>
                    </w:rPr>
                    <w:t>п</w:t>
                  </w:r>
                  <w:proofErr w:type="spellEnd"/>
                </w:p>
              </w:tc>
              <w:tc>
                <w:tcPr>
                  <w:tcW w:w="1352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ФИО</w:t>
                  </w:r>
                </w:p>
              </w:tc>
              <w:tc>
                <w:tcPr>
                  <w:tcW w:w="1958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Должность</w:t>
                  </w:r>
                </w:p>
              </w:tc>
              <w:tc>
                <w:tcPr>
                  <w:tcW w:w="1630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Дата поступления</w:t>
                  </w:r>
                </w:p>
              </w:tc>
              <w:tc>
                <w:tcPr>
                  <w:tcW w:w="1742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Дата согласования</w:t>
                  </w:r>
                </w:p>
              </w:tc>
              <w:tc>
                <w:tcPr>
                  <w:tcW w:w="1559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Подпись</w:t>
                  </w:r>
                </w:p>
              </w:tc>
            </w:tr>
            <w:tr w:rsidR="00A57F86" w:rsidRPr="00174872" w:rsidTr="004611F0">
              <w:tc>
                <w:tcPr>
                  <w:tcW w:w="543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352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Медведев С.А.</w:t>
                  </w:r>
                </w:p>
              </w:tc>
              <w:tc>
                <w:tcPr>
                  <w:tcW w:w="1958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Arial"/>
                    </w:rPr>
                  </w:pPr>
                  <w:r w:rsidRPr="00174872">
                    <w:rPr>
                      <w:rFonts w:cs="Arial"/>
                    </w:rPr>
                    <w:t>Заместитель главы администрации</w:t>
                  </w:r>
                </w:p>
              </w:tc>
              <w:tc>
                <w:tcPr>
                  <w:tcW w:w="1630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742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559" w:type="dxa"/>
                </w:tcPr>
                <w:p w:rsidR="00A57F86" w:rsidRPr="00174872" w:rsidRDefault="00A57F86" w:rsidP="001773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</w:p>
              </w:tc>
            </w:tr>
          </w:tbl>
          <w:p w:rsidR="00A57F86" w:rsidRPr="00174872" w:rsidRDefault="00A57F86" w:rsidP="00177369">
            <w:pPr>
              <w:tabs>
                <w:tab w:val="left" w:pos="0"/>
                <w:tab w:val="left" w:pos="567"/>
              </w:tabs>
              <w:ind w:right="-1"/>
              <w:rPr>
                <w:rFonts w:cs="Arial"/>
              </w:rPr>
            </w:pPr>
          </w:p>
          <w:p w:rsidR="00A57F86" w:rsidRPr="00174872" w:rsidRDefault="00A57F86" w:rsidP="00177369">
            <w:pPr>
              <w:tabs>
                <w:tab w:val="left" w:pos="0"/>
                <w:tab w:val="left" w:pos="567"/>
              </w:tabs>
              <w:ind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  <w:r w:rsidRPr="00174872">
              <w:rPr>
                <w:rFonts w:cs="Arial"/>
              </w:rPr>
              <w:t xml:space="preserve">                     </w:t>
            </w: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  <w:r w:rsidRPr="00174872">
              <w:rPr>
                <w:rFonts w:cs="Arial"/>
              </w:rPr>
              <w:t xml:space="preserve">                      </w:t>
            </w: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A57F86" w:rsidRDefault="00A57F86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C445EC" w:rsidRDefault="00C445EC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C445EC" w:rsidRDefault="00C445EC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C445EC" w:rsidRDefault="00C445EC" w:rsidP="00177369">
            <w:pPr>
              <w:tabs>
                <w:tab w:val="left" w:pos="567"/>
              </w:tabs>
              <w:ind w:left="-1276" w:right="-1"/>
              <w:rPr>
                <w:rFonts w:cs="Arial"/>
              </w:rPr>
            </w:pPr>
          </w:p>
          <w:p w:rsidR="00C445EC" w:rsidRDefault="00C445EC" w:rsidP="00C445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Исп. Шарапова Татьяна Александровна  849664 24671</w:t>
            </w:r>
          </w:p>
          <w:p w:rsidR="00A57F86" w:rsidRPr="008B0297" w:rsidRDefault="00A57F86" w:rsidP="00D46A4E">
            <w:pPr>
              <w:pStyle w:val="21"/>
              <w:spacing w:after="0" w:line="240" w:lineRule="auto"/>
              <w:ind w:left="0"/>
              <w:rPr>
                <w:rFonts w:cs="Arial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A57F86" w:rsidRDefault="00A57F86" w:rsidP="00177369"/>
        </w:tc>
      </w:tr>
    </w:tbl>
    <w:p w:rsidR="00695007" w:rsidRDefault="00695007" w:rsidP="00C445EC">
      <w:pPr>
        <w:rPr>
          <w:b/>
          <w:sz w:val="18"/>
        </w:rPr>
      </w:pPr>
    </w:p>
    <w:sectPr w:rsidR="00695007" w:rsidSect="00EF71A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DCC"/>
    <w:multiLevelType w:val="hybridMultilevel"/>
    <w:tmpl w:val="D3CE1118"/>
    <w:lvl w:ilvl="0" w:tplc="79041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13F53"/>
    <w:rsid w:val="00030844"/>
    <w:rsid w:val="0005041E"/>
    <w:rsid w:val="0006323D"/>
    <w:rsid w:val="000763F2"/>
    <w:rsid w:val="000B1DBB"/>
    <w:rsid w:val="000E5BC5"/>
    <w:rsid w:val="000F6E98"/>
    <w:rsid w:val="00151CBD"/>
    <w:rsid w:val="001759DD"/>
    <w:rsid w:val="0018658A"/>
    <w:rsid w:val="001F1A32"/>
    <w:rsid w:val="001F33E5"/>
    <w:rsid w:val="002379AB"/>
    <w:rsid w:val="0027158C"/>
    <w:rsid w:val="002730A2"/>
    <w:rsid w:val="002A1153"/>
    <w:rsid w:val="00363A08"/>
    <w:rsid w:val="00377DC1"/>
    <w:rsid w:val="003D3FDF"/>
    <w:rsid w:val="003E1DBD"/>
    <w:rsid w:val="003E2F9B"/>
    <w:rsid w:val="004359A0"/>
    <w:rsid w:val="004611F0"/>
    <w:rsid w:val="004A0EF0"/>
    <w:rsid w:val="004B3250"/>
    <w:rsid w:val="004C6BBD"/>
    <w:rsid w:val="00524211"/>
    <w:rsid w:val="00572FE7"/>
    <w:rsid w:val="005966A8"/>
    <w:rsid w:val="005A491E"/>
    <w:rsid w:val="005B2F9C"/>
    <w:rsid w:val="005C5C51"/>
    <w:rsid w:val="005C7FC6"/>
    <w:rsid w:val="00620111"/>
    <w:rsid w:val="00622FDF"/>
    <w:rsid w:val="00627B52"/>
    <w:rsid w:val="006454FF"/>
    <w:rsid w:val="00695007"/>
    <w:rsid w:val="006A027E"/>
    <w:rsid w:val="006B1E67"/>
    <w:rsid w:val="006E40A1"/>
    <w:rsid w:val="007144C4"/>
    <w:rsid w:val="00730B48"/>
    <w:rsid w:val="007311EF"/>
    <w:rsid w:val="007651DE"/>
    <w:rsid w:val="00766BB8"/>
    <w:rsid w:val="00775305"/>
    <w:rsid w:val="00782EF1"/>
    <w:rsid w:val="00791846"/>
    <w:rsid w:val="00793163"/>
    <w:rsid w:val="00796902"/>
    <w:rsid w:val="008030BD"/>
    <w:rsid w:val="00831968"/>
    <w:rsid w:val="00863FE9"/>
    <w:rsid w:val="00877DAF"/>
    <w:rsid w:val="00882C1D"/>
    <w:rsid w:val="008B716A"/>
    <w:rsid w:val="008C2279"/>
    <w:rsid w:val="00913753"/>
    <w:rsid w:val="00922462"/>
    <w:rsid w:val="00923240"/>
    <w:rsid w:val="00990C18"/>
    <w:rsid w:val="0099633D"/>
    <w:rsid w:val="009D65A5"/>
    <w:rsid w:val="009F3B97"/>
    <w:rsid w:val="00A2366E"/>
    <w:rsid w:val="00A30233"/>
    <w:rsid w:val="00A46492"/>
    <w:rsid w:val="00A57F86"/>
    <w:rsid w:val="00A61506"/>
    <w:rsid w:val="00A733FF"/>
    <w:rsid w:val="00A86246"/>
    <w:rsid w:val="00AA20E7"/>
    <w:rsid w:val="00B223B2"/>
    <w:rsid w:val="00B910F9"/>
    <w:rsid w:val="00B927C2"/>
    <w:rsid w:val="00BD1186"/>
    <w:rsid w:val="00BE1924"/>
    <w:rsid w:val="00BF02F7"/>
    <w:rsid w:val="00C445EC"/>
    <w:rsid w:val="00C6338C"/>
    <w:rsid w:val="00C73200"/>
    <w:rsid w:val="00C803C3"/>
    <w:rsid w:val="00CA3225"/>
    <w:rsid w:val="00CA7A87"/>
    <w:rsid w:val="00CB1B66"/>
    <w:rsid w:val="00D46A4E"/>
    <w:rsid w:val="00D74E81"/>
    <w:rsid w:val="00DA479B"/>
    <w:rsid w:val="00DE0D77"/>
    <w:rsid w:val="00DF3F7B"/>
    <w:rsid w:val="00DF6BD8"/>
    <w:rsid w:val="00E04CEC"/>
    <w:rsid w:val="00E6221D"/>
    <w:rsid w:val="00E653B1"/>
    <w:rsid w:val="00E97A1A"/>
    <w:rsid w:val="00EA7A89"/>
    <w:rsid w:val="00EB2B43"/>
    <w:rsid w:val="00EE1255"/>
    <w:rsid w:val="00EE194F"/>
    <w:rsid w:val="00EF71A6"/>
    <w:rsid w:val="00F615C5"/>
    <w:rsid w:val="00F6646D"/>
    <w:rsid w:val="00F70572"/>
    <w:rsid w:val="00FB08FE"/>
    <w:rsid w:val="00FB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B48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qFormat/>
    <w:rsid w:val="00730B48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730B48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0B48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character" w:customStyle="1" w:styleId="20">
    <w:name w:val="Заголовок 2 Знак"/>
    <w:link w:val="2"/>
    <w:rsid w:val="006454FF"/>
    <w:rPr>
      <w:b/>
      <w:sz w:val="36"/>
    </w:rPr>
  </w:style>
  <w:style w:type="character" w:customStyle="1" w:styleId="30">
    <w:name w:val="Заголовок 3 Знак"/>
    <w:link w:val="3"/>
    <w:rsid w:val="006454FF"/>
    <w:rPr>
      <w:b/>
      <w:sz w:val="24"/>
    </w:rPr>
  </w:style>
  <w:style w:type="paragraph" w:customStyle="1" w:styleId="FR2">
    <w:name w:val="FR2"/>
    <w:rsid w:val="006454FF"/>
    <w:pPr>
      <w:widowControl w:val="0"/>
      <w:snapToGrid w:val="0"/>
      <w:ind w:left="280"/>
    </w:pPr>
    <w:rPr>
      <w:sz w:val="16"/>
    </w:rPr>
  </w:style>
  <w:style w:type="paragraph" w:styleId="a6">
    <w:name w:val="List Paragraph"/>
    <w:basedOn w:val="a"/>
    <w:uiPriority w:val="34"/>
    <w:qFormat/>
    <w:rsid w:val="006A027E"/>
    <w:pPr>
      <w:ind w:left="720"/>
      <w:contextualSpacing/>
    </w:pPr>
  </w:style>
  <w:style w:type="table" w:styleId="a7">
    <w:name w:val="Table Grid"/>
    <w:basedOn w:val="a1"/>
    <w:rsid w:val="005A4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A57F8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57F86"/>
    <w:rPr>
      <w:rFonts w:ascii="Arial" w:hAnsi="Arial"/>
      <w:sz w:val="24"/>
      <w:szCs w:val="24"/>
    </w:rPr>
  </w:style>
  <w:style w:type="paragraph" w:customStyle="1" w:styleId="ConsPlusNormal">
    <w:name w:val="ConsPlusNormal"/>
    <w:rsid w:val="004611F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92677-6130-4155-84EE-1B5A3354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12</cp:revision>
  <cp:lastPrinted>2023-01-12T08:22:00Z</cp:lastPrinted>
  <dcterms:created xsi:type="dcterms:W3CDTF">2023-01-12T11:58:00Z</dcterms:created>
  <dcterms:modified xsi:type="dcterms:W3CDTF">2023-01-18T07:28:00Z</dcterms:modified>
</cp:coreProperties>
</file>