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8ED" w:rsidRPr="004D0098" w:rsidRDefault="00B378ED" w:rsidP="004D009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style="position:absolute;margin-left:207.9pt;margin-top:10.5pt;width:53pt;height:65pt;z-index:251658240;visibility:visible">
            <v:imagedata r:id="rId5" o:title=""/>
            <w10:wrap type="square" side="left"/>
          </v:shape>
        </w:pict>
      </w:r>
    </w:p>
    <w:p w:rsidR="00B378ED" w:rsidRPr="004D0098" w:rsidRDefault="00B378ED" w:rsidP="004D0098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4D0098">
        <w:rPr>
          <w:rFonts w:ascii="Times New Roman" w:hAnsi="Times New Roman" w:cs="Times New Roman"/>
          <w:noProof/>
          <w:sz w:val="20"/>
          <w:szCs w:val="20"/>
          <w:lang w:eastAsia="ru-RU"/>
        </w:rPr>
        <w:br/>
      </w:r>
    </w:p>
    <w:p w:rsidR="00B378ED" w:rsidRPr="00E269DB" w:rsidRDefault="00B378ED" w:rsidP="004D0098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B378ED" w:rsidRPr="00E269DB" w:rsidRDefault="00B378ED" w:rsidP="004D0098">
      <w:pPr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B378ED" w:rsidRPr="004D0098" w:rsidRDefault="00B378ED" w:rsidP="004D0098">
      <w:pPr>
        <w:keepNext/>
        <w:tabs>
          <w:tab w:val="left" w:pos="708"/>
          <w:tab w:val="left" w:pos="1134"/>
        </w:tabs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4D009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АДМИНИСТРАЦИЯ</w:t>
      </w:r>
    </w:p>
    <w:p w:rsidR="00B378ED" w:rsidRPr="004D0098" w:rsidRDefault="00B378ED" w:rsidP="004D0098">
      <w:pPr>
        <w:keepNext/>
        <w:tabs>
          <w:tab w:val="left" w:pos="1134"/>
        </w:tabs>
        <w:spacing w:after="0" w:line="360" w:lineRule="auto"/>
        <w:jc w:val="center"/>
        <w:outlineLvl w:val="1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4D009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ГОРОДСКОГО ОКРУГА СТУПИНО </w:t>
      </w:r>
    </w:p>
    <w:p w:rsidR="00B378ED" w:rsidRPr="004D0098" w:rsidRDefault="00B378ED" w:rsidP="004D009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4D0098">
        <w:rPr>
          <w:rFonts w:ascii="Times New Roman" w:hAnsi="Times New Roman" w:cs="Times New Roman"/>
          <w:sz w:val="24"/>
          <w:szCs w:val="24"/>
          <w:lang w:eastAsia="ru-RU"/>
        </w:rPr>
        <w:t>МОСКОВСКОЙ ОБЛАСТИ</w:t>
      </w:r>
    </w:p>
    <w:p w:rsidR="00B378ED" w:rsidRPr="004D0098" w:rsidRDefault="00B378ED" w:rsidP="004D0098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</w:p>
    <w:p w:rsidR="00B378ED" w:rsidRPr="004D0098" w:rsidRDefault="00B378ED" w:rsidP="004D00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4D0098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 xml:space="preserve">ПОСТАНОВЛЕНИЕ </w:t>
      </w:r>
    </w:p>
    <w:p w:rsidR="00B378ED" w:rsidRPr="00BA0C87" w:rsidRDefault="00B378ED" w:rsidP="004D0098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BA0C87">
        <w:rPr>
          <w:rFonts w:ascii="Times New Roman" w:hAnsi="Times New Roman" w:cs="Times New Roman"/>
          <w:sz w:val="20"/>
          <w:szCs w:val="20"/>
          <w:lang w:eastAsia="ru-RU"/>
        </w:rPr>
        <w:t>___</w:t>
      </w:r>
      <w:r>
        <w:rPr>
          <w:rFonts w:ascii="Arial" w:hAnsi="Arial" w:cs="Arial"/>
          <w:sz w:val="24"/>
          <w:szCs w:val="24"/>
          <w:u w:val="single"/>
          <w:lang w:eastAsia="ru-RU"/>
        </w:rPr>
        <w:t>17.05.2018</w:t>
      </w:r>
      <w:r w:rsidRPr="00BA0C87">
        <w:rPr>
          <w:rFonts w:ascii="Times New Roman" w:hAnsi="Times New Roman" w:cs="Times New Roman"/>
          <w:sz w:val="20"/>
          <w:szCs w:val="20"/>
          <w:lang w:eastAsia="ru-RU"/>
        </w:rPr>
        <w:t>__ № ___</w:t>
      </w:r>
      <w:r w:rsidRPr="00E269DB">
        <w:rPr>
          <w:rFonts w:ascii="Arial" w:hAnsi="Arial" w:cs="Arial"/>
          <w:sz w:val="24"/>
          <w:szCs w:val="24"/>
          <w:u w:val="single"/>
          <w:lang w:eastAsia="ru-RU"/>
        </w:rPr>
        <w:t>1610-п</w:t>
      </w:r>
      <w:r w:rsidRPr="00BA0C87">
        <w:rPr>
          <w:rFonts w:ascii="Times New Roman" w:hAnsi="Times New Roman" w:cs="Times New Roman"/>
          <w:sz w:val="20"/>
          <w:szCs w:val="20"/>
          <w:lang w:eastAsia="ru-RU"/>
        </w:rPr>
        <w:t>___</w:t>
      </w:r>
    </w:p>
    <w:p w:rsidR="00B378ED" w:rsidRPr="004D0098" w:rsidRDefault="00B378ED" w:rsidP="004D0098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4D009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г. Ступино</w:t>
      </w:r>
    </w:p>
    <w:p w:rsidR="00B378ED" w:rsidRDefault="00B378ED" w:rsidP="00B8708A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</w:p>
    <w:p w:rsidR="00B378ED" w:rsidRDefault="00B378ED" w:rsidP="00E269DB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 xml:space="preserve">Об утверждении Порядка </w:t>
      </w:r>
      <w:r>
        <w:rPr>
          <w:rFonts w:ascii="Arial" w:hAnsi="Arial" w:cs="Arial"/>
          <w:sz w:val="24"/>
          <w:szCs w:val="24"/>
          <w:lang w:eastAsia="ru-RU"/>
        </w:rPr>
        <w:t>осуществления</w:t>
      </w:r>
    </w:p>
    <w:p w:rsidR="00B378ED" w:rsidRDefault="00B378ED" w:rsidP="00E269DB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заимствований муниципальными унитарными</w:t>
      </w:r>
    </w:p>
    <w:p w:rsidR="00B378ED" w:rsidRDefault="00B378ED" w:rsidP="00E269DB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предприятиями городского округа Ступино</w:t>
      </w:r>
    </w:p>
    <w:p w:rsidR="00B378ED" w:rsidRPr="004D0098" w:rsidRDefault="00B378ED" w:rsidP="00E269DB">
      <w:pPr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Московской области</w:t>
      </w:r>
    </w:p>
    <w:p w:rsidR="00B378ED" w:rsidRPr="004D0098" w:rsidRDefault="00B378ED" w:rsidP="00E269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Pr="004D0098" w:rsidRDefault="00B378ED" w:rsidP="00E269D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 xml:space="preserve">В соответствии </w:t>
      </w:r>
      <w:r>
        <w:rPr>
          <w:rFonts w:ascii="Arial" w:hAnsi="Arial" w:cs="Arial"/>
          <w:sz w:val="24"/>
          <w:szCs w:val="24"/>
        </w:rPr>
        <w:t xml:space="preserve">с Федеральным Законом от 14.11.2002г. № 161-ФЗ «О государственных и муниципальных унитарных предприятиях», </w:t>
      </w:r>
      <w:r w:rsidRPr="00E75E17">
        <w:rPr>
          <w:rFonts w:ascii="Arial" w:hAnsi="Arial" w:cs="Arial"/>
          <w:snapToGrid w:val="0"/>
          <w:color w:val="000000"/>
          <w:sz w:val="24"/>
          <w:szCs w:val="24"/>
        </w:rPr>
        <w:t xml:space="preserve">Федеральным </w:t>
      </w:r>
      <w:r>
        <w:rPr>
          <w:rFonts w:ascii="Arial" w:hAnsi="Arial" w:cs="Arial"/>
          <w:snapToGrid w:val="0"/>
          <w:color w:val="000000"/>
          <w:sz w:val="24"/>
          <w:szCs w:val="24"/>
        </w:rPr>
        <w:t>з</w:t>
      </w:r>
      <w:r w:rsidRPr="00E75E17">
        <w:rPr>
          <w:rFonts w:ascii="Arial" w:hAnsi="Arial" w:cs="Arial"/>
          <w:snapToGrid w:val="0"/>
          <w:color w:val="000000"/>
          <w:sz w:val="24"/>
          <w:szCs w:val="24"/>
        </w:rPr>
        <w:t>аконом от 06.10.2003г. №131-ФЗ «Об общих принципах организации местного самоуправления в Российской Федерации»</w:t>
      </w:r>
      <w:r>
        <w:rPr>
          <w:rFonts w:ascii="Arial" w:hAnsi="Arial" w:cs="Arial"/>
          <w:sz w:val="24"/>
          <w:szCs w:val="24"/>
          <w:lang w:eastAsia="ru-RU"/>
        </w:rPr>
        <w:t>, уставом городского округа Ступино Московской области, решением Совета депутатов городского округа Ступино Московской области от 21.12.2017г № 82/6 «Об утверждении Порядка принятия решений о создании реорганизации и ликвидации муниципальных унитарных предприятий городского округа Ступино Московской области»</w:t>
      </w:r>
    </w:p>
    <w:p w:rsidR="00B378ED" w:rsidRPr="004D0098" w:rsidRDefault="00B378ED" w:rsidP="00E269DB">
      <w:pPr>
        <w:spacing w:after="0" w:line="360" w:lineRule="auto"/>
        <w:jc w:val="center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>ПОСТАНОВЛЯЮ:</w:t>
      </w:r>
    </w:p>
    <w:p w:rsidR="00B378ED" w:rsidRDefault="00B378ED" w:rsidP="00E269DB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 xml:space="preserve">Утвердить Порядок </w:t>
      </w:r>
      <w:r>
        <w:rPr>
          <w:rFonts w:ascii="Arial" w:hAnsi="Arial" w:cs="Arial"/>
          <w:sz w:val="24"/>
          <w:szCs w:val="24"/>
          <w:lang w:eastAsia="ru-RU"/>
        </w:rPr>
        <w:t>осуществления заимствований муниципальными унитарными предприятиями городского</w:t>
      </w:r>
      <w:r w:rsidRPr="004D0098">
        <w:rPr>
          <w:rFonts w:ascii="Arial" w:hAnsi="Arial" w:cs="Arial"/>
          <w:sz w:val="24"/>
          <w:szCs w:val="24"/>
          <w:lang w:eastAsia="ru-RU"/>
        </w:rPr>
        <w:t xml:space="preserve"> округ</w:t>
      </w:r>
      <w:r>
        <w:rPr>
          <w:rFonts w:ascii="Arial" w:hAnsi="Arial" w:cs="Arial"/>
          <w:sz w:val="24"/>
          <w:szCs w:val="24"/>
          <w:lang w:eastAsia="ru-RU"/>
        </w:rPr>
        <w:t>а</w:t>
      </w:r>
      <w:r w:rsidRPr="004D0098">
        <w:rPr>
          <w:rFonts w:ascii="Arial" w:hAnsi="Arial" w:cs="Arial"/>
          <w:sz w:val="24"/>
          <w:szCs w:val="24"/>
          <w:lang w:eastAsia="ru-RU"/>
        </w:rPr>
        <w:t xml:space="preserve"> Ступино Московской области (</w:t>
      </w:r>
      <w:r>
        <w:rPr>
          <w:rFonts w:ascii="Arial" w:hAnsi="Arial" w:cs="Arial"/>
          <w:sz w:val="24"/>
          <w:szCs w:val="24"/>
          <w:lang w:eastAsia="ru-RU"/>
        </w:rPr>
        <w:t>Приложение</w:t>
      </w:r>
      <w:r w:rsidRPr="004D0098">
        <w:rPr>
          <w:rFonts w:ascii="Arial" w:hAnsi="Arial" w:cs="Arial"/>
          <w:sz w:val="24"/>
          <w:szCs w:val="24"/>
          <w:lang w:eastAsia="ru-RU"/>
        </w:rPr>
        <w:t>).</w:t>
      </w:r>
    </w:p>
    <w:p w:rsidR="00B378ED" w:rsidRPr="004D0098" w:rsidRDefault="00B378ED" w:rsidP="00E269DB">
      <w:pPr>
        <w:numPr>
          <w:ilvl w:val="0"/>
          <w:numId w:val="1"/>
        </w:numPr>
        <w:tabs>
          <w:tab w:val="left" w:pos="0"/>
          <w:tab w:val="left" w:pos="567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>Опубликовать настоящее постановление в установленном порядке и разместить на официальном сайте администрации, Совета депутатов и контрольно-счетной палаты городского округа Ступино Московской области.</w:t>
      </w:r>
    </w:p>
    <w:p w:rsidR="00B378ED" w:rsidRPr="004D0098" w:rsidRDefault="00B378ED" w:rsidP="00E269DB">
      <w:pPr>
        <w:numPr>
          <w:ilvl w:val="0"/>
          <w:numId w:val="1"/>
        </w:numPr>
        <w:tabs>
          <w:tab w:val="left" w:pos="0"/>
          <w:tab w:val="left" w:pos="567"/>
        </w:tabs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 xml:space="preserve">Настоящее постановление вступает в силу с момента </w:t>
      </w:r>
      <w:r>
        <w:rPr>
          <w:rFonts w:ascii="Arial" w:hAnsi="Arial" w:cs="Arial"/>
          <w:sz w:val="24"/>
          <w:szCs w:val="24"/>
          <w:lang w:eastAsia="ru-RU"/>
        </w:rPr>
        <w:t xml:space="preserve">официального </w:t>
      </w:r>
      <w:r w:rsidRPr="004D0098">
        <w:rPr>
          <w:rFonts w:ascii="Arial" w:hAnsi="Arial" w:cs="Arial"/>
          <w:sz w:val="24"/>
          <w:szCs w:val="24"/>
          <w:lang w:eastAsia="ru-RU"/>
        </w:rPr>
        <w:t>опубликования.</w:t>
      </w:r>
    </w:p>
    <w:p w:rsidR="00B378ED" w:rsidRDefault="00B378ED" w:rsidP="00E269DB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</w:t>
      </w:r>
      <w:r>
        <w:rPr>
          <w:rFonts w:ascii="Arial" w:hAnsi="Arial" w:cs="Arial"/>
          <w:sz w:val="24"/>
          <w:szCs w:val="24"/>
          <w:lang w:eastAsia="ru-RU"/>
        </w:rPr>
        <w:t xml:space="preserve"> постановления возложить на заместителя </w:t>
      </w:r>
      <w:r w:rsidRPr="004D0098">
        <w:rPr>
          <w:rFonts w:ascii="Arial" w:hAnsi="Arial" w:cs="Arial"/>
          <w:sz w:val="24"/>
          <w:szCs w:val="24"/>
          <w:lang w:eastAsia="ru-RU"/>
        </w:rPr>
        <w:t>главы администрации городского округа Ступино Московской области Л.В.Курмаеву.</w:t>
      </w:r>
    </w:p>
    <w:p w:rsidR="00B378ED" w:rsidRDefault="00B378ED" w:rsidP="00E269DB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Pr="004D0098" w:rsidRDefault="00B378ED" w:rsidP="00E269DB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  <w:lang w:eastAsia="ru-RU"/>
        </w:rPr>
        <w:t>Г</w:t>
      </w:r>
      <w:r w:rsidRPr="004D0098">
        <w:rPr>
          <w:rFonts w:ascii="Arial" w:hAnsi="Arial" w:cs="Arial"/>
          <w:sz w:val="24"/>
          <w:szCs w:val="24"/>
          <w:lang w:eastAsia="ru-RU"/>
        </w:rPr>
        <w:t>лава городского округа Ступино</w:t>
      </w:r>
    </w:p>
    <w:p w:rsidR="00B378ED" w:rsidRPr="004D0098" w:rsidRDefault="00B378ED" w:rsidP="00E269DB">
      <w:pPr>
        <w:tabs>
          <w:tab w:val="left" w:pos="0"/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  <w:r w:rsidRPr="004D0098">
        <w:rPr>
          <w:rFonts w:ascii="Arial" w:hAnsi="Arial" w:cs="Arial"/>
          <w:sz w:val="24"/>
          <w:szCs w:val="24"/>
          <w:lang w:eastAsia="ru-RU"/>
        </w:rPr>
        <w:t>Московской области                                                                                           В.Н.Назарова</w:t>
      </w: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Pr="009E5E54" w:rsidRDefault="00B378ED" w:rsidP="00CD17BF">
      <w:pPr>
        <w:widowControl w:val="0"/>
        <w:tabs>
          <w:tab w:val="left" w:pos="4680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Приложение</w:t>
      </w:r>
    </w:p>
    <w:p w:rsidR="00B378ED" w:rsidRPr="009E5E54" w:rsidRDefault="00B378ED" w:rsidP="00CD17BF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</w:t>
      </w:r>
      <w:r w:rsidRPr="009E5E54">
        <w:rPr>
          <w:rFonts w:ascii="Arial" w:hAnsi="Arial" w:cs="Arial"/>
          <w:sz w:val="24"/>
          <w:szCs w:val="24"/>
        </w:rPr>
        <w:t xml:space="preserve"> к постановлению администрации </w:t>
      </w:r>
    </w:p>
    <w:p w:rsidR="00B378ED" w:rsidRPr="009E5E54" w:rsidRDefault="00B378ED" w:rsidP="00CD17BF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городского округа Ступино</w:t>
      </w:r>
    </w:p>
    <w:p w:rsidR="00B378ED" w:rsidRPr="009E5E54" w:rsidRDefault="00B378ED" w:rsidP="00CD17BF">
      <w:pPr>
        <w:widowControl w:val="0"/>
        <w:tabs>
          <w:tab w:val="left" w:pos="6120"/>
        </w:tabs>
        <w:autoSpaceDE w:val="0"/>
        <w:autoSpaceDN w:val="0"/>
        <w:adjustRightInd w:val="0"/>
        <w:spacing w:after="0" w:line="240" w:lineRule="auto"/>
        <w:ind w:firstLine="540"/>
        <w:jc w:val="right"/>
        <w:outlineLvl w:val="0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Московской области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№   </w:t>
      </w:r>
      <w:r>
        <w:rPr>
          <w:rFonts w:ascii="Arial" w:hAnsi="Arial" w:cs="Arial"/>
          <w:sz w:val="24"/>
          <w:szCs w:val="24"/>
          <w:u w:val="single"/>
        </w:rPr>
        <w:t xml:space="preserve">1610-п   </w:t>
      </w:r>
      <w:r w:rsidRPr="009E5E54">
        <w:rPr>
          <w:rFonts w:ascii="Arial" w:hAnsi="Arial" w:cs="Arial"/>
          <w:sz w:val="24"/>
          <w:szCs w:val="24"/>
        </w:rPr>
        <w:t>от</w:t>
      </w:r>
      <w:r>
        <w:rPr>
          <w:rFonts w:ascii="Arial" w:hAnsi="Arial" w:cs="Arial"/>
          <w:sz w:val="24"/>
          <w:szCs w:val="24"/>
          <w:u w:val="single"/>
        </w:rPr>
        <w:t>17.05.2018</w:t>
      </w:r>
      <w:r>
        <w:rPr>
          <w:rFonts w:ascii="Arial" w:hAnsi="Arial" w:cs="Arial"/>
          <w:sz w:val="24"/>
          <w:szCs w:val="24"/>
        </w:rPr>
        <w:t xml:space="preserve">   </w:t>
      </w:r>
      <w:r w:rsidRPr="009E5E5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</w:t>
      </w:r>
      <w:bookmarkStart w:id="0" w:name="Par1"/>
      <w:bookmarkEnd w:id="0"/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bookmarkStart w:id="1" w:name="Par29"/>
      <w:bookmarkEnd w:id="1"/>
      <w:r w:rsidRPr="009E5E54">
        <w:rPr>
          <w:rFonts w:ascii="Arial" w:hAnsi="Arial" w:cs="Arial"/>
          <w:sz w:val="24"/>
          <w:szCs w:val="24"/>
        </w:rPr>
        <w:t>ПОРЯДОК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ОСУЩЕСТВЛЕНИЯ ЗАИМСТВОВАНИЙ МУНИЦИПАЛЬНЫМИ УНИТАРНЫМИ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ПРЕДПРИЯТИЯМИ ГОРОДСКОГО ОКРУГА СТУПИНО МОСКОВСКОЙ ОБЛАСТИ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1.Общие положения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1.1. Порядок </w:t>
      </w:r>
      <w:r w:rsidRPr="009E5E54">
        <w:rPr>
          <w:rFonts w:ascii="Arial" w:hAnsi="Arial" w:cs="Arial"/>
          <w:sz w:val="24"/>
          <w:szCs w:val="24"/>
          <w:lang w:eastAsia="ru-RU"/>
        </w:rPr>
        <w:t xml:space="preserve">осуществления заимствований муниципальными унитарными предприятиями городского округа Ступино Московской области (далее – Порядок) </w:t>
      </w:r>
      <w:r w:rsidRPr="009E5E54">
        <w:rPr>
          <w:rFonts w:ascii="Arial" w:hAnsi="Arial" w:cs="Arial"/>
          <w:sz w:val="24"/>
          <w:szCs w:val="24"/>
        </w:rPr>
        <w:t xml:space="preserve">разработан в соответствии  с Федеральным Законом от 14.11.2002г. № 161-ФЗ «О государственных и муниципальных унитарных предприятиях», </w:t>
      </w:r>
      <w:r w:rsidRPr="009E5E54">
        <w:rPr>
          <w:rFonts w:ascii="Arial" w:hAnsi="Arial" w:cs="Arial"/>
          <w:snapToGrid w:val="0"/>
          <w:color w:val="000000"/>
          <w:sz w:val="24"/>
          <w:szCs w:val="24"/>
        </w:rPr>
        <w:t xml:space="preserve">Федеральным законом от 06.10.2003г. №131-ФЗ «Об общих принципах организации местного самоуправления в Российской Федерации», </w:t>
      </w:r>
      <w:r w:rsidRPr="009E5E54">
        <w:rPr>
          <w:rFonts w:ascii="Arial" w:hAnsi="Arial" w:cs="Arial"/>
          <w:sz w:val="24"/>
          <w:szCs w:val="24"/>
        </w:rPr>
        <w:t xml:space="preserve">уставом городского округа Ступино Московской области, </w:t>
      </w:r>
      <w:r w:rsidRPr="009E5E54">
        <w:rPr>
          <w:rFonts w:ascii="Arial" w:hAnsi="Arial" w:cs="Arial"/>
          <w:sz w:val="24"/>
          <w:szCs w:val="24"/>
          <w:lang w:eastAsia="ru-RU"/>
        </w:rPr>
        <w:t>решением Совета депутатов городского округа Ступино Московской области от 21.12.2017г № 82/6 «Об утверждении Порядка принятия решений о создании реорганизации и ликвидации муниципальных унитарных предприятий городского округа Ступино Московской области»</w:t>
      </w:r>
      <w:r w:rsidRPr="009E5E54">
        <w:rPr>
          <w:rFonts w:ascii="Arial" w:hAnsi="Arial" w:cs="Arial"/>
          <w:snapToGrid w:val="0"/>
          <w:color w:val="000000"/>
          <w:sz w:val="24"/>
          <w:szCs w:val="24"/>
        </w:rPr>
        <w:t xml:space="preserve"> и определяет процедуру </w:t>
      </w:r>
      <w:r w:rsidRPr="009E5E54">
        <w:rPr>
          <w:rFonts w:ascii="Arial" w:hAnsi="Arial" w:cs="Arial"/>
          <w:sz w:val="24"/>
          <w:szCs w:val="24"/>
        </w:rPr>
        <w:t xml:space="preserve">осуществления заимствований муниципальными унитарными предприятиями </w:t>
      </w:r>
      <w:r w:rsidRPr="009E5E54">
        <w:rPr>
          <w:rFonts w:ascii="Arial" w:hAnsi="Arial" w:cs="Arial"/>
          <w:sz w:val="24"/>
          <w:szCs w:val="24"/>
          <w:lang w:eastAsia="ru-RU"/>
        </w:rPr>
        <w:t>городского округа Ступино Московской области</w:t>
      </w:r>
      <w:r w:rsidRPr="009E5E54">
        <w:rPr>
          <w:rFonts w:ascii="Arial" w:hAnsi="Arial" w:cs="Arial"/>
          <w:sz w:val="24"/>
          <w:szCs w:val="24"/>
        </w:rPr>
        <w:t xml:space="preserve"> (далее – предприятия), объема и направлений использования привлекаемых средств.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1.2. Заимствования предприятиями осуществляются в форме кредитов по договорам с кредитными организациями, а также путем размещения облигаций или выдачи векселей (далее – заимствования).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</w:rPr>
        <w:t xml:space="preserve">1.3. </w:t>
      </w:r>
      <w:r w:rsidRPr="009E5E54">
        <w:rPr>
          <w:rFonts w:ascii="Arial" w:hAnsi="Arial" w:cs="Arial"/>
          <w:sz w:val="24"/>
          <w:szCs w:val="24"/>
          <w:lang w:eastAsia="ru-RU"/>
        </w:rPr>
        <w:t>Предприятия вправе осуществлять заимствования только по согласованию с администрацией городского округа Ступино Московской области объема и направлений использования привлекаемых средств.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center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2. Согласование осуществления заимствований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bookmarkStart w:id="2" w:name="Par39"/>
      <w:bookmarkEnd w:id="2"/>
      <w:r w:rsidRPr="009E5E54">
        <w:rPr>
          <w:rFonts w:ascii="Arial" w:hAnsi="Arial" w:cs="Arial"/>
          <w:sz w:val="24"/>
          <w:szCs w:val="24"/>
        </w:rPr>
        <w:t>2.1. В целях получения согласования на осуществление заимствования предприятие направляет в орган администрации городского округа Ступино Московской области, курирующий данное предприятие (далее – отраслевой орган), заявление, подписанное руководителем и главным бухгалтером предприятия.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В заявлении указываются: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а) цель заимствования;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б) направление использования заимствования;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в) форма заимствования;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д) полное наименование и местонахождение предполагаемого заимодавца или кредитора (далее - кредитор);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г) объем привлекаемых средств;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ж) процентная ставка по указанному кредиту (займу);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е) срок возврата привлекаемых средств;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з) способ обеспечения исполнения обязательств по возврату основной суммы долга по кредиту, а также процентов за пользование заемными средствами;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и) сумма кредиторской задолженности на последнюю отчетную дату, в том числе сумма просроченной кредиторской задолженности (при наличии);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к) сумма просроченной задолженности по платежам в бюджеты бюджетной системы Российской Федерации и государственные внебюджетные фонды (при наличии);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л) стоимость чистых активов на последнюю отчетную дату.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2.2. К заявлению прилагаются следующие документы:</w:t>
      </w:r>
    </w:p>
    <w:p w:rsidR="00B378ED" w:rsidRPr="009E5E54" w:rsidRDefault="00B378ED" w:rsidP="00CD17B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заверенные копии учредительных документов, документа о государственной регистрации, лицензий на виды деятельности, которые подлежат лицензированию в соответствии с законодательством Российской Федерации;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технико-экономическое обоснование, отражающее техническую и экономическую целесообразность и эффективность привлечения заемных средств;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финансово-экономическое обоснование возврата привлекаемых средств и процентов от их использования с указанием сроков погашения задолженности;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копии бухгалтерской отчетности предприятия за предыдущий год и за последний отчетный период (с отметкой налогового органа), заверенные руководителем предприятия;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проект договора привлечения заемных средств;</w:t>
      </w:r>
    </w:p>
    <w:p w:rsidR="00B378ED" w:rsidRPr="009E5E54" w:rsidRDefault="00B378ED" w:rsidP="00CD17BF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справка налогового органа об отсутствии просроченной задолженности по налоговым и иным обязательным платежам в бюджеты всех уровней и государственные внебюджетные фонды;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документы, подтверждающие наличие обеспечения исполнения обязательств по кредитному договору (договор поручительства с финансово состоятельным юридическим лицом, банковская гарантия, договор залога имущества);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перечень имущества, предоставляемого в залог под обеспечение возврата заемных средств;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отчет об оценке рыночной стоимости имущества, являющегося предметом сделки, подготовленный в соответствии с законодательством Российской Федерации об оценочной деятельности.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2.3. Отраслевой орган регистрирует заявление в день его поступления, проверяет комплектность прилагаемых к заявлению документов.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 xml:space="preserve">Заявление и прилагаемые к нему документы, не отвечающие требованиям </w:t>
      </w:r>
      <w:hyperlink r:id="rId6" w:history="1">
        <w:r w:rsidRPr="009E5E54">
          <w:rPr>
            <w:rFonts w:ascii="Arial" w:hAnsi="Arial" w:cs="Arial"/>
            <w:sz w:val="24"/>
            <w:szCs w:val="24"/>
            <w:lang w:eastAsia="ru-RU"/>
          </w:rPr>
          <w:t xml:space="preserve">пунктов </w:t>
        </w:r>
      </w:hyperlink>
      <w:r w:rsidRPr="009E5E54">
        <w:rPr>
          <w:rFonts w:ascii="Arial" w:hAnsi="Arial" w:cs="Arial"/>
          <w:sz w:val="24"/>
          <w:szCs w:val="24"/>
          <w:lang w:eastAsia="ru-RU"/>
        </w:rPr>
        <w:t xml:space="preserve">2.1 и </w:t>
      </w:r>
      <w:hyperlink r:id="rId7" w:history="1">
        <w:r w:rsidRPr="009E5E54">
          <w:rPr>
            <w:rFonts w:ascii="Arial" w:hAnsi="Arial" w:cs="Arial"/>
            <w:sz w:val="24"/>
            <w:szCs w:val="24"/>
            <w:lang w:eastAsia="ru-RU"/>
          </w:rPr>
          <w:t>2.2</w:t>
        </w:r>
      </w:hyperlink>
      <w:r w:rsidRPr="009E5E54">
        <w:rPr>
          <w:rFonts w:ascii="Arial" w:hAnsi="Arial" w:cs="Arial"/>
          <w:sz w:val="24"/>
          <w:szCs w:val="24"/>
          <w:lang w:eastAsia="ru-RU"/>
        </w:rPr>
        <w:t xml:space="preserve"> настоящего Порядка, подлежат возврату предприятию.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</w:rPr>
        <w:t xml:space="preserve"> 2.4. В течение 5 рабочих дней со дня получения полного пакета документов отраслевой орган готовит заключение о согласовании заимствования в части </w:t>
      </w:r>
      <w:r w:rsidRPr="009E5E54">
        <w:rPr>
          <w:rFonts w:ascii="Arial" w:hAnsi="Arial" w:cs="Arial"/>
          <w:sz w:val="24"/>
          <w:szCs w:val="24"/>
          <w:lang w:eastAsia="ru-RU"/>
        </w:rPr>
        <w:t xml:space="preserve">целесообразности и эффективности осуществления заимствования или мотивированный отказ </w:t>
      </w:r>
      <w:r w:rsidRPr="009E5E54">
        <w:rPr>
          <w:rFonts w:ascii="Arial" w:hAnsi="Arial" w:cs="Arial"/>
          <w:sz w:val="24"/>
          <w:szCs w:val="24"/>
        </w:rPr>
        <w:t>и направляет материалы на рассмотрение Балансовой комиссии администрации городского округа Ступино Московской области (далее – Балансовая комиссия)</w:t>
      </w:r>
      <w:r w:rsidRPr="009E5E54">
        <w:rPr>
          <w:rFonts w:ascii="Arial" w:hAnsi="Arial" w:cs="Arial"/>
          <w:sz w:val="24"/>
          <w:szCs w:val="24"/>
          <w:lang w:eastAsia="ru-RU"/>
        </w:rPr>
        <w:t>.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В случае согласования заимствований отраслевой орган направляет решение Балансовой комиссии, свое заключение и документы, предусмотренные пунктом 2.2. настоящего Порядка, в финансовое управление администрации городского округа Ступино Московской области (далее – финансовое управление).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2.5. Финансовое управление в срок не более 5 рабочих дней со дня получения документов готовит заключение в части целесообразности и обоснованности осуществления заимствования, обоснования объема привлекаемых средств и размера процентной ставки за пользование кредитом (займом), и должно содержать информацию о согласовании объема привлекаемых средств, формы заимствования, процентной ставки, выплачиваемой по кредиту; срока возврата привлекаемых средств; цели заимствования; способа обеспечения исполнения обязательств по возврату основной суммы долга по кредиту, а также процентов за пользование заемными средствами.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2.6. В случае согласования осуществления заимствования финансовое управление готовит проект постановления администрации городского округа Ступино Московской области о даче согласия предприятию на осуществление заимствования или письменный отказ в согласовании заимствования.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2.7. Основаниями для отказа в согласовании заимствования являются: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предоставление предприятием недостоверных сведений;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 xml:space="preserve">непредставление документов, указанных в </w:t>
      </w:r>
      <w:hyperlink w:anchor="Par7" w:history="1">
        <w:r w:rsidRPr="009E5E54">
          <w:rPr>
            <w:rFonts w:ascii="Arial" w:hAnsi="Arial" w:cs="Arial"/>
            <w:sz w:val="24"/>
            <w:szCs w:val="24"/>
            <w:lang w:eastAsia="ru-RU"/>
          </w:rPr>
          <w:t xml:space="preserve">пункте </w:t>
        </w:r>
      </w:hyperlink>
      <w:r w:rsidRPr="009E5E54">
        <w:rPr>
          <w:rFonts w:ascii="Arial" w:hAnsi="Arial" w:cs="Arial"/>
          <w:sz w:val="24"/>
          <w:szCs w:val="24"/>
          <w:lang w:eastAsia="ru-RU"/>
        </w:rPr>
        <w:t>2.2 настоящего Порядка;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нахождение предприятия в стадии ликвидации;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возбуждение в отношении предприятия арбитражным судом дела о несостоятельности (банкротстве);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несоответствие направлений заимствования видам деятельности, предусмотренным уставом предприятия;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мотивированное отрицательное заключение отраслевого органа и (или) финансового управления.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2.8. Постановление администрации городского округа Ступино Московской области о даче согласия предприятию на осуществление заимствования должно в обязательном порядке содержать следующую информацию: </w:t>
      </w:r>
    </w:p>
    <w:p w:rsidR="00B378ED" w:rsidRPr="009E5E54" w:rsidRDefault="00B378ED" w:rsidP="00CD17BF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  <w:lang w:eastAsia="ru-RU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>а) наименование юридического лица – получателя кредита;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  <w:lang w:eastAsia="ru-RU"/>
        </w:rPr>
        <w:t xml:space="preserve">б) </w:t>
      </w:r>
      <w:r w:rsidRPr="009E5E54">
        <w:rPr>
          <w:rFonts w:ascii="Arial" w:hAnsi="Arial" w:cs="Arial"/>
          <w:sz w:val="24"/>
          <w:szCs w:val="24"/>
        </w:rPr>
        <w:t xml:space="preserve">цели заимствования;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в) форма заимствования;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г) объем привлекаемых средств;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д) наименование кредитора (займодавца) по кредитному договору (договору займа);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е) срок возврата привлекаемых средств;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ж) процентная ставка по указанному кредиту (займу);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з) способы обеспечения исполнения обязательств по возврату основной суммы долга по кредиту, а также процентов за пользование заемными средствами.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2.9. Предприятие вправе осуществить заимствование в течение 90 рабочих дней со дня принятия постановления администрации городского округа Ступино Московской области о даче согласия предприятию на осуществление заимствования.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 Учет обязательств и контроль за осуществлением заимствований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Arial" w:hAnsi="Arial" w:cs="Arial"/>
          <w:sz w:val="24"/>
          <w:szCs w:val="24"/>
        </w:rPr>
      </w:pP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3.1. Финансовое управление ведет реестр задолженности муниципальных унитарных предприятий городского округа Ступино Московской области по форме согласно приложению 1 к настоящему Порядку.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3.2. Предприятие в течение 10 дней со дня осуществления заимствования направляет в финансовое управление следующие документы, подписанные (заверенные) руководителем, главным бухгалтером и скрепленные печатью предприятия: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1) копию договора о заимствовании, а в случае, если заимствование обременялось обеспечением и оформлялось отдельным договором копию договора об обеспечении заимствования, договора о выдаче векселя;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2) копию векселя;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3) копию уведомления регистрирующего органа о государственной регистрации выпуска (дополнительного выпуска) облигаций;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4) копию решения о выпуске (дополнительном выпуске) облигаций, с отметкой о его регистрации и государственным регистрационным номером выпуска (дополнительного выпуска) облигаций;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5) копию уведомления регистрирующего органа о государственной регистрации отчета об итогах выпуска (дополнительного выпуска) облигаций;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6) копию отчета об итогах выпуска (дополнительного выпуска) облигаций с отметкой о государственной регистрации.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3.3. Предприятие ежеквартально направляет в финансовое управление отчеты об использовании заемных средств, исполнении своих обязательств по погашению заемных обязательств и процентов по ним по форме согласно приложению 2 к настоящему Порядку и представляет подтверждающие платежные документы.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Отчеты подписываются руководителем и главным бухгалтером предприятия и заверяются печатью предприятия.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Отчеты должны быть представлены не позднее 10 числа месяца, следующего за отчетным периодом.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 xml:space="preserve">Финансовое управление на основании полученных отчетов предприятия ежеквартально вносит данные об изменении размера задолженности предприятий в реестр задолженности предприятий. 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3.4. Заемщик, исполнивший свои обязательства, обязан незамедлительно, в 3-дневный срок, известить об этом финансовое управление с приложением подтверждающих платежных документов.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3.5. Финансовое управление на основании полученных документов о прекращении заемного обязательства вносит в реестр задолженности муниципальных унитарных предприятий городского округа Ступино Московской области отметку о выполнении заемных обязательств.</w:t>
      </w:r>
    </w:p>
    <w:p w:rsidR="00B378ED" w:rsidRPr="009E5E54" w:rsidRDefault="00B378ED" w:rsidP="00CD17BF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9E5E54">
        <w:rPr>
          <w:rFonts w:ascii="Arial" w:hAnsi="Arial" w:cs="Arial"/>
          <w:sz w:val="24"/>
          <w:szCs w:val="24"/>
        </w:rPr>
        <w:t>3.6. Руководитель и должностные лица предприятия несут ответственность за неисполнение или ненадлежащее исполнение требований настоящего Порядка в соответствии с законодательством.</w:t>
      </w: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p w:rsidR="00B378ED" w:rsidRPr="000E080E" w:rsidRDefault="00B378ED" w:rsidP="00E269DB">
      <w:pPr>
        <w:tabs>
          <w:tab w:val="left" w:pos="0"/>
          <w:tab w:val="left" w:pos="1134"/>
        </w:tabs>
        <w:spacing w:after="120" w:line="240" w:lineRule="auto"/>
        <w:jc w:val="both"/>
        <w:rPr>
          <w:rFonts w:ascii="Arial" w:hAnsi="Arial" w:cs="Arial"/>
          <w:sz w:val="24"/>
          <w:szCs w:val="24"/>
          <w:lang w:eastAsia="ru-RU"/>
        </w:rPr>
      </w:pPr>
    </w:p>
    <w:sectPr w:rsidR="00B378ED" w:rsidRPr="000E080E" w:rsidSect="00D275E2">
      <w:pgSz w:w="11907" w:h="16840" w:code="9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94EDB"/>
    <w:multiLevelType w:val="multilevel"/>
    <w:tmpl w:val="6CA0D73E"/>
    <w:lvl w:ilvl="0">
      <w:start w:val="1"/>
      <w:numFmt w:val="decimal"/>
      <w:lvlText w:val="%1."/>
      <w:lvlJc w:val="left"/>
      <w:pPr>
        <w:ind w:left="840" w:hanging="84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571" w:hanging="1440"/>
      </w:pPr>
    </w:lvl>
    <w:lvl w:ilvl="6">
      <w:start w:val="1"/>
      <w:numFmt w:val="decimal"/>
      <w:isLgl/>
      <w:lvlText w:val="%1.%2.%3.%4.%5.%6.%7."/>
      <w:lvlJc w:val="left"/>
      <w:pPr>
        <w:ind w:left="2712" w:hanging="1440"/>
      </w:p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</w:lvl>
    <w:lvl w:ilvl="8">
      <w:start w:val="1"/>
      <w:numFmt w:val="decimal"/>
      <w:isLgl/>
      <w:lvlText w:val="%1.%2.%3.%4.%5.%6.%7.%8.%9."/>
      <w:lvlJc w:val="left"/>
      <w:pPr>
        <w:ind w:left="3714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0098"/>
    <w:rsid w:val="00011F5E"/>
    <w:rsid w:val="00045847"/>
    <w:rsid w:val="000540A1"/>
    <w:rsid w:val="000C5BDE"/>
    <w:rsid w:val="000E080E"/>
    <w:rsid w:val="0026254B"/>
    <w:rsid w:val="0030115D"/>
    <w:rsid w:val="003645C2"/>
    <w:rsid w:val="003A7DC5"/>
    <w:rsid w:val="003D367F"/>
    <w:rsid w:val="004C247C"/>
    <w:rsid w:val="004D0098"/>
    <w:rsid w:val="005810EA"/>
    <w:rsid w:val="00592243"/>
    <w:rsid w:val="005F7C1F"/>
    <w:rsid w:val="00757F24"/>
    <w:rsid w:val="007D6148"/>
    <w:rsid w:val="0085176B"/>
    <w:rsid w:val="008B63B9"/>
    <w:rsid w:val="008F62CF"/>
    <w:rsid w:val="00901199"/>
    <w:rsid w:val="00966B7A"/>
    <w:rsid w:val="009E5E54"/>
    <w:rsid w:val="00A37118"/>
    <w:rsid w:val="00A72A0E"/>
    <w:rsid w:val="00A86283"/>
    <w:rsid w:val="00A93FFB"/>
    <w:rsid w:val="00AD50E8"/>
    <w:rsid w:val="00B378ED"/>
    <w:rsid w:val="00B8708A"/>
    <w:rsid w:val="00BA0C87"/>
    <w:rsid w:val="00BA1E92"/>
    <w:rsid w:val="00BE3308"/>
    <w:rsid w:val="00C20AFE"/>
    <w:rsid w:val="00C22A89"/>
    <w:rsid w:val="00C53471"/>
    <w:rsid w:val="00C86BD1"/>
    <w:rsid w:val="00CD17BF"/>
    <w:rsid w:val="00D0301A"/>
    <w:rsid w:val="00D275E2"/>
    <w:rsid w:val="00D522D2"/>
    <w:rsid w:val="00D87598"/>
    <w:rsid w:val="00E269DB"/>
    <w:rsid w:val="00E7174F"/>
    <w:rsid w:val="00E75E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2CF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20A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20AFE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rsid w:val="00BA0C87"/>
    <w:pPr>
      <w:tabs>
        <w:tab w:val="left" w:pos="1134"/>
      </w:tabs>
      <w:spacing w:after="120" w:line="240" w:lineRule="auto"/>
      <w:ind w:left="283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BA0C87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630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B85A28E12BF694E1BF1282CC8CD003B17596B0074F9C51C5A5B7399C749AB5E6DEF515B64549374A3Q7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B85A28E12BF694E1BF1282CC8CD003B17596B0074F9C51C5A5B7399C749AB5E6DEF515B64549377A3Q4H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246</TotalTime>
  <Pages>6</Pages>
  <Words>1852</Words>
  <Characters>10561</Characters>
  <Application>Microsoft Office Outlook</Application>
  <DocSecurity>0</DocSecurity>
  <Lines>0</Lines>
  <Paragraphs>0</Paragraphs>
  <ScaleCrop>false</ScaleCrop>
  <Company>diakov.net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 </cp:lastModifiedBy>
  <cp:revision>30</cp:revision>
  <cp:lastPrinted>2018-05-11T07:26:00Z</cp:lastPrinted>
  <dcterms:created xsi:type="dcterms:W3CDTF">2018-02-13T08:05:00Z</dcterms:created>
  <dcterms:modified xsi:type="dcterms:W3CDTF">2018-05-18T12:12:00Z</dcterms:modified>
</cp:coreProperties>
</file>