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6D5B">
        <w:rPr>
          <w:rFonts w:ascii="Times New Roman" w:hAnsi="Times New Roman" w:cs="Times New Roman"/>
          <w:sz w:val="28"/>
          <w:szCs w:val="28"/>
        </w:rPr>
        <w:t xml:space="preserve">02.08.2022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46D5B">
        <w:rPr>
          <w:rFonts w:ascii="Times New Roman" w:hAnsi="Times New Roman" w:cs="Times New Roman"/>
          <w:sz w:val="28"/>
          <w:szCs w:val="28"/>
        </w:rPr>
        <w:t xml:space="preserve"> 785/27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20.06.2014 № 481/20 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946D5B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Московской области </w:t>
      </w:r>
    </w:p>
    <w:p w:rsidR="00076271" w:rsidRDefault="00076271" w:rsidP="00946D5B">
      <w:pPr>
        <w:spacing w:after="0" w:line="240" w:lineRule="auto"/>
        <w:ind w:left="6379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6D5B">
        <w:rPr>
          <w:rFonts w:ascii="Times New Roman" w:hAnsi="Times New Roman" w:cs="Times New Roman"/>
          <w:sz w:val="28"/>
          <w:szCs w:val="28"/>
        </w:rPr>
        <w:t>02.08.2022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46D5B">
        <w:rPr>
          <w:rFonts w:ascii="Times New Roman" w:hAnsi="Times New Roman" w:cs="Times New Roman"/>
          <w:sz w:val="28"/>
          <w:szCs w:val="28"/>
        </w:rPr>
        <w:t>785/27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76271" w:rsidRDefault="00076271" w:rsidP="00076271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8"/>
          <w:szCs w:val="28"/>
        </w:rPr>
      </w:pPr>
    </w:p>
    <w:p w:rsidR="00A9303D" w:rsidRDefault="00A9303D">
      <w:pPr>
        <w:spacing w:after="0"/>
        <w:ind w:left="7796"/>
        <w:rPr>
          <w:rFonts w:ascii="Times New Roman" w:hAnsi="Times New Roman" w:cs="Times New Roman"/>
          <w:sz w:val="28"/>
          <w:szCs w:val="28"/>
        </w:rPr>
      </w:pPr>
    </w:p>
    <w:p w:rsidR="00A9303D" w:rsidRDefault="00A9303D">
      <w:pPr>
        <w:spacing w:after="0"/>
        <w:ind w:left="7796"/>
        <w:rPr>
          <w:rFonts w:ascii="Times New Roman" w:hAnsi="Times New Roman" w:cs="Times New Roman"/>
          <w:sz w:val="28"/>
          <w:szCs w:val="28"/>
        </w:rPr>
      </w:pPr>
    </w:p>
    <w:p w:rsidR="00A9303D" w:rsidRDefault="00A9303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303D" w:rsidRDefault="00560CDC" w:rsidP="00CB58F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сведения</w:t>
      </w:r>
    </w:p>
    <w:p w:rsidR="00A9303D" w:rsidRDefault="00A9303D" w:rsidP="00CB58F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303D" w:rsidRDefault="00560CDC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Многоквартирные дома включены в краткосрочный план реализации региональной программы капитального ремонта общего имущества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в многоквартирных домах, расположенных на территории Московской области, </w:t>
      </w:r>
      <w:r>
        <w:rPr>
          <w:rFonts w:ascii="Times New Roman" w:hAnsi="Times New Roman" w:cs="Times New Roman"/>
          <w:sz w:val="28"/>
          <w:szCs w:val="28"/>
        </w:rPr>
        <w:br/>
        <w:t>на 201</w:t>
      </w:r>
      <w:r w:rsidR="003308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308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План)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использования критериев очередности проведения капитального ремонта общего имущества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в многоквартирных домах, расположенных на территории Московской области, утвержденным постановлением Правительства Московской области от 27.12.2013 </w:t>
      </w:r>
      <w:r>
        <w:rPr>
          <w:rFonts w:ascii="Times New Roman" w:hAnsi="Times New Roman" w:cs="Times New Roman"/>
          <w:sz w:val="28"/>
          <w:szCs w:val="28"/>
        </w:rPr>
        <w:br/>
        <w:t xml:space="preserve">№ 1187/58 «Об утверждении Порядка использования критериев очередности проведения капитального ремонта общего имущества в многоквартирных домах, расположенных на территории Московской области», и Порядком </w:t>
      </w:r>
      <w:r>
        <w:rPr>
          <w:rFonts w:ascii="Times New Roman" w:hAnsi="Times New Roman" w:cs="Times New Roman"/>
          <w:bCs/>
          <w:sz w:val="28"/>
          <w:szCs w:val="28"/>
        </w:rPr>
        <w:t>утверждения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Московской области, утвержденным постановлением Правительства Московской области от 14.03.2017 № 156/8 «Об утверждении Порядка утверждения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Московской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303D" w:rsidRPr="00C66227" w:rsidRDefault="005F55B7" w:rsidP="00CB58F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2. Общий объем финансирования Плана на 201</w:t>
      </w:r>
      <w:r w:rsidR="00330883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330883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составляет 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697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857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562,46</w:t>
      </w:r>
      <w:r w:rsidR="00164FE8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руб., в том числе средства:</w:t>
      </w:r>
    </w:p>
    <w:p w:rsidR="00A40C6B" w:rsidRPr="00495064" w:rsidRDefault="00A40C6B" w:rsidP="00CB58F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корпорации - Фонд содействия реформированию жилищно-коммунального хозяйства (далее - Фонд) 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63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098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572,13 руб.;</w:t>
      </w:r>
    </w:p>
    <w:p w:rsidR="00A40C6B" w:rsidRPr="00495064" w:rsidRDefault="00A40C6B" w:rsidP="00CB58F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бюджета Московской области 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514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971</w:t>
      </w:r>
      <w:r w:rsidR="00B713F1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444,25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6336" w:rsidRPr="00495064" w:rsidRDefault="00495064" w:rsidP="00CB58F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муниципальных образований Московской 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280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773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347,18</w:t>
      </w:r>
      <w:r w:rsidR="00164FE8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0CDC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:rsidR="00A46336" w:rsidRDefault="00560CDC" w:rsidP="00CB58F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</w:t>
      </w:r>
      <w:r w:rsidR="00F45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ещений в многоквартирных домах </w:t>
      </w:r>
      <w:r w:rsidR="00A46336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839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014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198,9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:rsidR="001775E5" w:rsidRPr="00C66227" w:rsidRDefault="00A41D6D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финансирования Плана на 2014 год составил 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66227" w:rsidRPr="00C66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4 332 222 866,69 </w:t>
      </w:r>
      <w:r w:rsidR="00C66227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 средства:</w:t>
      </w:r>
    </w:p>
    <w:p w:rsidR="001775E5" w:rsidRPr="00495064" w:rsidRDefault="00CB58FF" w:rsidP="008438E9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Фонда</w:t>
      </w:r>
      <w:r w:rsidR="00A118D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– 30 716 689,58 руб.</w:t>
      </w:r>
    </w:p>
    <w:p w:rsidR="001775E5" w:rsidRPr="00495064" w:rsidRDefault="001775E5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Московской области –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477 185 337,26 руб.;</w:t>
      </w:r>
    </w:p>
    <w:p w:rsidR="001775E5" w:rsidRPr="00495064" w:rsidRDefault="00495064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муниципальных образований Московской области: 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запланировано </w:t>
      </w:r>
      <w:r w:rsidR="00000A6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84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716 343 250,47</w:t>
      </w:r>
      <w:r w:rsidR="00661722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61722" w:rsidRPr="00C66227" w:rsidRDefault="00495064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домах: 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запланировано </w:t>
      </w:r>
      <w:r w:rsidR="00000A6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6227" w:rsidRPr="00C66227">
        <w:rPr>
          <w:rFonts w:ascii="Times New Roman" w:hAnsi="Times New Roman" w:cs="Times New Roman"/>
          <w:color w:val="000000" w:themeColor="text1"/>
          <w:sz w:val="28"/>
          <w:szCs w:val="28"/>
        </w:rPr>
        <w:t>3 107 977 589,38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1722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61722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75E5" w:rsidRDefault="00495064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О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финансирования Плана на 2015 год составляет 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364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118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446,31</w:t>
      </w:r>
      <w:r w:rsidR="007878E7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, из них средства:</w:t>
      </w:r>
    </w:p>
    <w:p w:rsidR="00B13873" w:rsidRPr="00495064" w:rsidRDefault="00A118D3" w:rsidP="008438E9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Фонда</w:t>
      </w:r>
      <w:r w:rsidR="00B13873"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E2C1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32 381 882,55 руб.</w:t>
      </w:r>
      <w:r w:rsidR="00B13873"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B13873" w:rsidRPr="00495064" w:rsidRDefault="00B13873" w:rsidP="008438E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Московской области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8D3">
        <w:rPr>
          <w:rFonts w:ascii="Times New Roman" w:hAnsi="Times New Roman" w:cs="Times New Roman"/>
          <w:color w:val="000000" w:themeColor="text1"/>
          <w:sz w:val="28"/>
          <w:szCs w:val="28"/>
        </w:rPr>
        <w:t>37 786 106,99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95064" w:rsidRPr="00495064" w:rsidRDefault="00495064" w:rsidP="008438E9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бюджетов муниципальных образований Московской области: </w:t>
      </w:r>
      <w:r w:rsidR="00985C8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="00A118D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– </w:t>
      </w:r>
      <w:r w:rsidR="00A41D6D" w:rsidRPr="00A41D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502</w:t>
      </w:r>
      <w:r w:rsidR="00A41D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41D6D" w:rsidRPr="00A41D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929</w:t>
      </w:r>
      <w:r w:rsidR="00A41D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41D6D" w:rsidRPr="00A41D6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333,9</w:t>
      </w:r>
      <w:r w:rsidR="00A118D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руб.</w:t>
      </w: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495064" w:rsidRPr="00C66227" w:rsidRDefault="00495064" w:rsidP="00CB58FF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помещений в многоквартирных домах</w:t>
      </w:r>
      <w:r w:rsidR="00B26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791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021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D6D" w:rsidRPr="00A41D6D">
        <w:rPr>
          <w:rFonts w:ascii="Times New Roman" w:hAnsi="Times New Roman" w:cs="Times New Roman"/>
          <w:color w:val="000000" w:themeColor="text1"/>
          <w:sz w:val="28"/>
          <w:szCs w:val="28"/>
        </w:rPr>
        <w:t>122,87</w:t>
      </w:r>
      <w:r w:rsidR="009F7B76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75E5" w:rsidRPr="00C66227" w:rsidRDefault="00495064" w:rsidP="008438E9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О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финансирования Плана на 2016 год составляет </w:t>
      </w:r>
      <w:r w:rsidR="00CB58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66227" w:rsidRPr="00C66227">
        <w:rPr>
          <w:rFonts w:ascii="Times New Roman" w:hAnsi="Times New Roman" w:cs="Times New Roman"/>
          <w:color w:val="000000" w:themeColor="text1"/>
          <w:sz w:val="28"/>
          <w:szCs w:val="28"/>
        </w:rPr>
        <w:t>10 001 516 249,46</w:t>
      </w:r>
      <w:r w:rsidR="009F7B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</w:t>
      </w:r>
      <w:r w:rsidR="009F6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</w:t>
      </w:r>
      <w:r w:rsidR="001775E5"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775E5" w:rsidRPr="00495064" w:rsidRDefault="00193B48" w:rsidP="008438E9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бюджетов муниципальных образований Московской </w:t>
      </w:r>
      <w:r w:rsidR="00CB58F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области </w:t>
      </w:r>
      <w:r w:rsidR="00DE2C1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9F7B7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61 500 762,81</w:t>
      </w:r>
      <w:r w:rsidRPr="0049506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руб.;</w:t>
      </w:r>
    </w:p>
    <w:p w:rsidR="009F7B76" w:rsidRPr="009F67A9" w:rsidRDefault="0076734E" w:rsidP="00CB58FF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>товариществ собственников жилья, жилищных, жилищно-строительных кооперативов или иных специализированных потребительских кооперативов, собственников пом</w:t>
      </w:r>
      <w:r w:rsidR="009F7B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ещений в многоквартирных домах </w:t>
      </w:r>
      <w:r w:rsidR="00DE2C1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95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6227" w:rsidRPr="00C66227">
        <w:rPr>
          <w:rFonts w:ascii="Times New Roman" w:hAnsi="Times New Roman" w:cs="Times New Roman"/>
          <w:color w:val="000000" w:themeColor="text1"/>
          <w:sz w:val="28"/>
          <w:szCs w:val="28"/>
        </w:rPr>
        <w:t>9 940 015 486,65</w:t>
      </w:r>
      <w:r w:rsidR="00A41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B5701">
        <w:rPr>
          <w:rFonts w:ascii="Times New Roman" w:hAnsi="Times New Roman" w:cs="Times New Roman"/>
          <w:sz w:val="28"/>
          <w:szCs w:val="28"/>
        </w:rPr>
        <w:t>. Финансирование Плана за счет средств Фонда.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При определении стоимости капитального ремонта был учтен размер предельной стоимости проведения капитального ремонта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4B570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B5701">
        <w:rPr>
          <w:rFonts w:ascii="Times New Roman" w:hAnsi="Times New Roman" w:cs="Times New Roman"/>
          <w:sz w:val="28"/>
          <w:szCs w:val="28"/>
        </w:rPr>
        <w:t xml:space="preserve"> Правительства Московской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07.03.2014 </w:t>
      </w:r>
      <w:r w:rsidR="00A731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142/7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4B5701">
        <w:rPr>
          <w:rFonts w:ascii="Times New Roman" w:hAnsi="Times New Roman" w:cs="Times New Roman"/>
          <w:sz w:val="28"/>
          <w:szCs w:val="28"/>
        </w:rPr>
        <w:t xml:space="preserve">Об установлении размера предельной стоимости услуг и (или)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по капитальному ремонту общего имущества в многоквартирных домах, расположенных н</w:t>
      </w:r>
      <w:r>
        <w:rPr>
          <w:rFonts w:ascii="Times New Roman" w:hAnsi="Times New Roman" w:cs="Times New Roman"/>
          <w:sz w:val="28"/>
          <w:szCs w:val="28"/>
        </w:rPr>
        <w:t>а территории Московской области»</w:t>
      </w:r>
      <w:r w:rsidRPr="004B5701">
        <w:rPr>
          <w:rFonts w:ascii="Times New Roman" w:hAnsi="Times New Roman" w:cs="Times New Roman"/>
          <w:sz w:val="28"/>
          <w:szCs w:val="28"/>
        </w:rPr>
        <w:t>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финансовой поддержки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с решением Фонда о предоставлении субъекту Российской Федерации финансовой поддержки за счет средств Фонда, принятым на основании заявки субъекта Российской Федерации и документов, подтверждающих выполнение условий предоставления финансовой поддержки, установленных </w:t>
      </w:r>
      <w:hyperlink r:id="rId9" w:history="1">
        <w:r w:rsidRPr="004B5701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4B5701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21.07.2007 </w:t>
      </w:r>
      <w:r w:rsidR="00A731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185-ФЗ «</w:t>
      </w:r>
      <w:r w:rsidRPr="004B5701">
        <w:rPr>
          <w:rFonts w:ascii="Times New Roman" w:hAnsi="Times New Roman" w:cs="Times New Roman"/>
          <w:sz w:val="28"/>
          <w:szCs w:val="28"/>
        </w:rPr>
        <w:t xml:space="preserve">О Фонде содействия реформированию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хозяйства»</w:t>
      </w:r>
      <w:r w:rsidRPr="004B5701">
        <w:rPr>
          <w:rFonts w:ascii="Times New Roman" w:hAnsi="Times New Roman" w:cs="Times New Roman"/>
          <w:sz w:val="28"/>
          <w:szCs w:val="28"/>
        </w:rPr>
        <w:t>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Долевое финансирование распределяется следующим образом: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доля средств Фонда - не более 30%;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доля средств Московской области - не более 35%;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доля средств бюджетов муниципальных образований Московской </w:t>
      </w:r>
      <w:r w:rsidR="00CB58F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00A6F">
        <w:rPr>
          <w:rFonts w:ascii="Times New Roman" w:hAnsi="Times New Roman" w:cs="Times New Roman"/>
          <w:sz w:val="28"/>
          <w:szCs w:val="28"/>
        </w:rPr>
        <w:t>–</w:t>
      </w:r>
      <w:r w:rsidRPr="004B5701">
        <w:rPr>
          <w:rFonts w:ascii="Times New Roman" w:hAnsi="Times New Roman" w:cs="Times New Roman"/>
          <w:sz w:val="28"/>
          <w:szCs w:val="28"/>
        </w:rPr>
        <w:t xml:space="preserve"> не менее 35%;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доля средств товариществ собственников жилья, жилищных, жилищно-строительных или иных специализированных потребительских кооперативов либо собственников помещений - не менее 15%.</w:t>
      </w:r>
    </w:p>
    <w:p w:rsidR="004B5701" w:rsidRPr="004B5701" w:rsidRDefault="005F55B7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5701" w:rsidRPr="004B5701">
        <w:rPr>
          <w:rFonts w:ascii="Times New Roman" w:hAnsi="Times New Roman" w:cs="Times New Roman"/>
          <w:sz w:val="28"/>
          <w:szCs w:val="28"/>
        </w:rPr>
        <w:t>. Финансирование Плана по замене лифтового оборудования, признанного непригодным для эксплуатации, со сроком службы 25 и более лет.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Средства бюджета Московской области на замену лифтового оборудования, признанного непригодным для эксплуатации, со сроком службы 25 и более лет подлежат перечислению региональному оператору и владельцам специальных счетов.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Средства бюджета Московской области, предусмотренные на долевое финансирование мероприятий по замене лифтового оборудования, признанного непригодным для эксплуатации, со сроком службы 25 и более лет, собственники помещений которых формируют фонд капитального ремонта на специальных счетах, предназначенных для перечисления средств на проведение капитального ремонта общего имущества в многоквартирных домах, перечисляются Министерством жилищно-коммунального хозяйства Московской области в бюджеты муниципальных образований Московской области.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Критериями отбора муниципальных образований Московской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для предоставления субсидий из бюджета Московской области бюджетам муниципальных образований на замену лифтового оборудования, признанного непригодным для эксплуатации, со сроком службы 25 и более лет являются: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признание лифтового оборудования непригодным для эксплуатации со сроком службы 25 и более лет в многоквартирных домах, расположенных на территории муниципального образования Московской области;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наличие протоколов общих собраний собственников помещений многоквартирных домов, которые приняли решение о формировании фонда капитального ремонта на специальных счетах.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наличие муниципальных правовых актов, предусматривающих реализацию аналогичных мероприятий в части мероприятий по замене и модернизации лифтов, отработавших нормативный срок службы в соответствии с утвержденным Планом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на соответствующий финансовый год;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наличие в бюджетах муниципальных образований Московской области бюджетных ассигнований на замену лифтового оборудования, признанного непригодным для эксплуатации, со сроком службы 25 и более лет за счет собственных доходов бюджетов муниципальных образований Московской области;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обеспечение органами местного самоуправления муниципального образования Московской области </w:t>
      </w:r>
      <w:proofErr w:type="spellStart"/>
      <w:r w:rsidRPr="004B570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B5701">
        <w:rPr>
          <w:rFonts w:ascii="Times New Roman" w:hAnsi="Times New Roman" w:cs="Times New Roman"/>
          <w:sz w:val="28"/>
          <w:szCs w:val="28"/>
        </w:rPr>
        <w:t xml:space="preserve"> на замену лифтового оборудования, признанного непригодным для эксплуатации, со сроком службы 25 и более лет за счет средств бюджета муниципального образования Московской области;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наличие заключенных соглашений между Министерством жилищно-коммунального хозяйства Московской области и муниципальными образованиями Московской области, являющимися получателями субсидий из бюджета Московской области, собственники помещений в многоквартирных домах которых формируют фонд капитального ремонта на специальных счетах.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Соглашение о предоставлении субсидий должно содержать следующие положения: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Московской области;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размер субсидии, срок и условия ее предоставления и расходования;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значение показателей результативности предоставления субсидии;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порядок осуществления контроля за соблюдением муниципальным образованием Московской области условий, установленных при предоставлении субсидий;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ответственность за нарушение условий, определенных при предоставлении субсидии в рамках Соглашений в соответствии с законодательством Российской Федерации.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Перечисление субсидий из бюджета Московской области в бюджеты муниципальных образований Московской области осуществляется в соответствии </w:t>
      </w:r>
      <w:r w:rsidR="00000A6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с Порядком исполнения бюджета Московской области по расходам в пределах средств, предусмотренных на указанные цели законом Московской области </w:t>
      </w:r>
      <w:r w:rsidR="00000A6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о бюджете Московской области на соответствующий финансовый год, </w:t>
      </w:r>
      <w:r w:rsidR="00000A6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и утвержденных лимитов бюджетных обязательств.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570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B5701">
        <w:rPr>
          <w:rFonts w:ascii="Times New Roman" w:hAnsi="Times New Roman" w:cs="Times New Roman"/>
          <w:sz w:val="28"/>
          <w:szCs w:val="28"/>
        </w:rPr>
        <w:t xml:space="preserve"> расходов по замене лифтового оборудования, признанного непригодным для эксплуатации, со сроком службы 25 и более лет осуществляется равными долями за счет всех источников финансирования.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бюджету муниципального образования Московской области в соответствующем году, определяется в соответствии </w:t>
      </w:r>
      <w:r w:rsidR="00000A6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с утвержденным Планом на соответствующий финансовый год, при этом долевое финансирование составляет: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доля средств Московской области - не более 18%;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доля средств бюджетов муниципальных образований Московской </w:t>
      </w:r>
      <w:r w:rsidR="00CB58F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00A6F">
        <w:rPr>
          <w:rFonts w:ascii="Times New Roman" w:hAnsi="Times New Roman" w:cs="Times New Roman"/>
          <w:sz w:val="28"/>
          <w:szCs w:val="28"/>
        </w:rPr>
        <w:t>–</w:t>
      </w:r>
      <w:r w:rsidRPr="004B5701">
        <w:rPr>
          <w:rFonts w:ascii="Times New Roman" w:hAnsi="Times New Roman" w:cs="Times New Roman"/>
          <w:sz w:val="28"/>
          <w:szCs w:val="28"/>
        </w:rPr>
        <w:t xml:space="preserve"> не более 25%;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>доля средств товариществ собственников жилья, жилищных, жилищно-строительных или иных специализированных потребительских кооперативов либо собственников помещений - не менее 57%.</w:t>
      </w:r>
    </w:p>
    <w:p w:rsidR="004B5701" w:rsidRPr="004B5701" w:rsidRDefault="004B5701" w:rsidP="00CB58F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701">
        <w:rPr>
          <w:rFonts w:ascii="Times New Roman" w:hAnsi="Times New Roman" w:cs="Times New Roman"/>
          <w:sz w:val="28"/>
          <w:szCs w:val="28"/>
        </w:rPr>
        <w:t xml:space="preserve">Средства бюджета Московской области, предусмотренные на долевое финансирование мероприятий по замене лифтового оборудования, признанного непригодным для эксплуатации, со сроком службы 25 и более лет, при формировании фонда капитального ремонта на счете регионального оператора перечисляются Министерством жилищно-коммунального хозяйства Московской области </w:t>
      </w:r>
      <w:r w:rsidR="00000A6F">
        <w:rPr>
          <w:rFonts w:ascii="Times New Roman" w:hAnsi="Times New Roman" w:cs="Times New Roman"/>
          <w:sz w:val="28"/>
          <w:szCs w:val="28"/>
        </w:rPr>
        <w:br/>
      </w:r>
      <w:r w:rsidRPr="004B5701">
        <w:rPr>
          <w:rFonts w:ascii="Times New Roman" w:hAnsi="Times New Roman" w:cs="Times New Roman"/>
          <w:sz w:val="28"/>
          <w:szCs w:val="28"/>
        </w:rPr>
        <w:t>на отдельный банковски</w:t>
      </w:r>
      <w:r>
        <w:rPr>
          <w:rFonts w:ascii="Times New Roman" w:hAnsi="Times New Roman" w:cs="Times New Roman"/>
          <w:sz w:val="28"/>
          <w:szCs w:val="28"/>
        </w:rPr>
        <w:t>й счет регионального оператора.»</w:t>
      </w:r>
      <w:r w:rsidRPr="004B5701">
        <w:rPr>
          <w:rFonts w:ascii="Times New Roman" w:hAnsi="Times New Roman" w:cs="Times New Roman"/>
          <w:sz w:val="28"/>
          <w:szCs w:val="28"/>
        </w:rPr>
        <w:t>.</w:t>
      </w:r>
    </w:p>
    <w:p w:rsidR="00D95DF9" w:rsidRPr="00504FC6" w:rsidRDefault="00D95DF9" w:rsidP="00CB58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95DF9" w:rsidRPr="00504FC6">
      <w:headerReference w:type="default" r:id="rId10"/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ED1" w:rsidRDefault="00933ED1">
      <w:pPr>
        <w:spacing w:after="0" w:line="240" w:lineRule="auto"/>
      </w:pPr>
      <w:r>
        <w:separator/>
      </w:r>
    </w:p>
  </w:endnote>
  <w:endnote w:type="continuationSeparator" w:id="0">
    <w:p w:rsidR="00933ED1" w:rsidRDefault="00933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ED1" w:rsidRDefault="00933ED1">
      <w:pPr>
        <w:spacing w:after="0" w:line="240" w:lineRule="auto"/>
      </w:pPr>
      <w:r>
        <w:separator/>
      </w:r>
    </w:p>
  </w:footnote>
  <w:footnote w:type="continuationSeparator" w:id="0">
    <w:p w:rsidR="00933ED1" w:rsidRDefault="00933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668555"/>
      <w:docPartObj>
        <w:docPartGallery w:val="Page Numbers (Top of Page)"/>
        <w:docPartUnique/>
      </w:docPartObj>
    </w:sdtPr>
    <w:sdtEndPr/>
    <w:sdtContent>
      <w:p w:rsidR="00A9303D" w:rsidRDefault="00560CDC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46D5B">
          <w:rPr>
            <w:noProof/>
          </w:rPr>
          <w:t>5</w:t>
        </w:r>
        <w:r>
          <w:fldChar w:fldCharType="end"/>
        </w:r>
      </w:p>
    </w:sdtContent>
  </w:sdt>
  <w:p w:rsidR="00A9303D" w:rsidRDefault="00A9303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1397"/>
    <w:multiLevelType w:val="multilevel"/>
    <w:tmpl w:val="AB22C930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EB009B"/>
    <w:multiLevelType w:val="multilevel"/>
    <w:tmpl w:val="C47430A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3D"/>
    <w:rsid w:val="00000A6F"/>
    <w:rsid w:val="00031994"/>
    <w:rsid w:val="00056D4F"/>
    <w:rsid w:val="00076271"/>
    <w:rsid w:val="00091A0C"/>
    <w:rsid w:val="000D4F6D"/>
    <w:rsid w:val="000E70C5"/>
    <w:rsid w:val="00115DD3"/>
    <w:rsid w:val="00125A4D"/>
    <w:rsid w:val="00141D23"/>
    <w:rsid w:val="001638AC"/>
    <w:rsid w:val="001642C6"/>
    <w:rsid w:val="00164FE8"/>
    <w:rsid w:val="001748D3"/>
    <w:rsid w:val="0017714D"/>
    <w:rsid w:val="001775E5"/>
    <w:rsid w:val="00192597"/>
    <w:rsid w:val="00193B48"/>
    <w:rsid w:val="0019536B"/>
    <w:rsid w:val="001C3925"/>
    <w:rsid w:val="001D4F36"/>
    <w:rsid w:val="001F1935"/>
    <w:rsid w:val="001F5421"/>
    <w:rsid w:val="00210002"/>
    <w:rsid w:val="00282548"/>
    <w:rsid w:val="002C4B88"/>
    <w:rsid w:val="003036E5"/>
    <w:rsid w:val="00330883"/>
    <w:rsid w:val="00337641"/>
    <w:rsid w:val="003554C5"/>
    <w:rsid w:val="003668FA"/>
    <w:rsid w:val="00382125"/>
    <w:rsid w:val="00387E11"/>
    <w:rsid w:val="003942C9"/>
    <w:rsid w:val="003968E1"/>
    <w:rsid w:val="00396BAC"/>
    <w:rsid w:val="003A7C8B"/>
    <w:rsid w:val="003E1AEC"/>
    <w:rsid w:val="003E230B"/>
    <w:rsid w:val="003F7A11"/>
    <w:rsid w:val="00403049"/>
    <w:rsid w:val="00437924"/>
    <w:rsid w:val="00464988"/>
    <w:rsid w:val="00495064"/>
    <w:rsid w:val="004B2C26"/>
    <w:rsid w:val="004B5701"/>
    <w:rsid w:val="004C1552"/>
    <w:rsid w:val="004C444C"/>
    <w:rsid w:val="00504FC6"/>
    <w:rsid w:val="0052343E"/>
    <w:rsid w:val="0053259D"/>
    <w:rsid w:val="00533428"/>
    <w:rsid w:val="005360F3"/>
    <w:rsid w:val="00536548"/>
    <w:rsid w:val="00560CDC"/>
    <w:rsid w:val="00596E37"/>
    <w:rsid w:val="005C7217"/>
    <w:rsid w:val="005D5483"/>
    <w:rsid w:val="005F55B7"/>
    <w:rsid w:val="005F70E0"/>
    <w:rsid w:val="00616D1F"/>
    <w:rsid w:val="00637505"/>
    <w:rsid w:val="00640FFF"/>
    <w:rsid w:val="00661722"/>
    <w:rsid w:val="006841D8"/>
    <w:rsid w:val="006E22F9"/>
    <w:rsid w:val="00706568"/>
    <w:rsid w:val="0072325B"/>
    <w:rsid w:val="0073503C"/>
    <w:rsid w:val="0074116B"/>
    <w:rsid w:val="007567AA"/>
    <w:rsid w:val="0076734E"/>
    <w:rsid w:val="007878E7"/>
    <w:rsid w:val="00791CB7"/>
    <w:rsid w:val="007B08C4"/>
    <w:rsid w:val="008122F4"/>
    <w:rsid w:val="00816198"/>
    <w:rsid w:val="00822139"/>
    <w:rsid w:val="0082754A"/>
    <w:rsid w:val="00830468"/>
    <w:rsid w:val="00832829"/>
    <w:rsid w:val="008438E9"/>
    <w:rsid w:val="008830D3"/>
    <w:rsid w:val="008854AE"/>
    <w:rsid w:val="008A3B53"/>
    <w:rsid w:val="009054AC"/>
    <w:rsid w:val="00907885"/>
    <w:rsid w:val="009205CB"/>
    <w:rsid w:val="00921B9D"/>
    <w:rsid w:val="00926CD5"/>
    <w:rsid w:val="00933ED1"/>
    <w:rsid w:val="009363E4"/>
    <w:rsid w:val="0093685A"/>
    <w:rsid w:val="00946D5B"/>
    <w:rsid w:val="00963935"/>
    <w:rsid w:val="00974429"/>
    <w:rsid w:val="00982D3C"/>
    <w:rsid w:val="00985C83"/>
    <w:rsid w:val="009A6583"/>
    <w:rsid w:val="009C0DA8"/>
    <w:rsid w:val="009F67A9"/>
    <w:rsid w:val="009F7B76"/>
    <w:rsid w:val="00A05E1A"/>
    <w:rsid w:val="00A070CB"/>
    <w:rsid w:val="00A11310"/>
    <w:rsid w:val="00A118D3"/>
    <w:rsid w:val="00A40C6B"/>
    <w:rsid w:val="00A41D6D"/>
    <w:rsid w:val="00A46336"/>
    <w:rsid w:val="00A62F03"/>
    <w:rsid w:val="00A73194"/>
    <w:rsid w:val="00A90546"/>
    <w:rsid w:val="00A9303D"/>
    <w:rsid w:val="00AC0CA4"/>
    <w:rsid w:val="00AC39D0"/>
    <w:rsid w:val="00B026C3"/>
    <w:rsid w:val="00B13873"/>
    <w:rsid w:val="00B24271"/>
    <w:rsid w:val="00B26D3A"/>
    <w:rsid w:val="00B53ACD"/>
    <w:rsid w:val="00B713F1"/>
    <w:rsid w:val="00B953A0"/>
    <w:rsid w:val="00BD64DC"/>
    <w:rsid w:val="00BF1899"/>
    <w:rsid w:val="00C0144C"/>
    <w:rsid w:val="00C269C8"/>
    <w:rsid w:val="00C27E23"/>
    <w:rsid w:val="00C47FAE"/>
    <w:rsid w:val="00C66227"/>
    <w:rsid w:val="00C7546C"/>
    <w:rsid w:val="00C81B7D"/>
    <w:rsid w:val="00C960F3"/>
    <w:rsid w:val="00CB58FF"/>
    <w:rsid w:val="00D00A0F"/>
    <w:rsid w:val="00D06F39"/>
    <w:rsid w:val="00D1258D"/>
    <w:rsid w:val="00D6082D"/>
    <w:rsid w:val="00D70324"/>
    <w:rsid w:val="00D7392B"/>
    <w:rsid w:val="00D91E5A"/>
    <w:rsid w:val="00D95DF9"/>
    <w:rsid w:val="00DA460A"/>
    <w:rsid w:val="00DA46BF"/>
    <w:rsid w:val="00DC2B00"/>
    <w:rsid w:val="00DE2C1F"/>
    <w:rsid w:val="00E6684A"/>
    <w:rsid w:val="00E762D8"/>
    <w:rsid w:val="00E81E69"/>
    <w:rsid w:val="00E90287"/>
    <w:rsid w:val="00EC1260"/>
    <w:rsid w:val="00EC3C64"/>
    <w:rsid w:val="00ED22EA"/>
    <w:rsid w:val="00F05B16"/>
    <w:rsid w:val="00F20F3C"/>
    <w:rsid w:val="00F45E00"/>
    <w:rsid w:val="00F4629B"/>
    <w:rsid w:val="00FB0DB0"/>
    <w:rsid w:val="00FC3B65"/>
    <w:rsid w:val="00FC4ECD"/>
    <w:rsid w:val="00FE56CA"/>
    <w:rsid w:val="00FF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42183-901E-4AB6-8C26-54522EEB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1B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E0833"/>
  </w:style>
  <w:style w:type="character" w:customStyle="1" w:styleId="a4">
    <w:name w:val="Нижний колонтитул Знак"/>
    <w:basedOn w:val="a0"/>
    <w:uiPriority w:val="99"/>
    <w:qFormat/>
    <w:rsid w:val="007E0833"/>
  </w:style>
  <w:style w:type="character" w:customStyle="1" w:styleId="a5">
    <w:name w:val="Текст выноски Знак"/>
    <w:basedOn w:val="a0"/>
    <w:uiPriority w:val="99"/>
    <w:semiHidden/>
    <w:qFormat/>
    <w:rsid w:val="007E0833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qFormat/>
    <w:rsid w:val="00131B88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131B88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131B88"/>
    <w:rPr>
      <w:b/>
      <w:bCs/>
      <w:sz w:val="20"/>
      <w:szCs w:val="20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FreeSans"/>
    </w:rPr>
  </w:style>
  <w:style w:type="paragraph" w:styleId="ae">
    <w:name w:val="header"/>
    <w:basedOn w:val="a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7E08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55023D"/>
    <w:pPr>
      <w:ind w:left="720"/>
      <w:contextualSpacing/>
    </w:pPr>
  </w:style>
  <w:style w:type="paragraph" w:customStyle="1" w:styleId="ConsPlusNormal">
    <w:name w:val="ConsPlusNormal"/>
    <w:qFormat/>
    <w:rsid w:val="00655A1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f2">
    <w:name w:val="annotation text"/>
    <w:basedOn w:val="a"/>
    <w:uiPriority w:val="99"/>
    <w:semiHidden/>
    <w:unhideWhenUsed/>
    <w:qFormat/>
    <w:rsid w:val="00131B88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uiPriority w:val="99"/>
    <w:semiHidden/>
    <w:unhideWhenUsed/>
    <w:qFormat/>
    <w:rsid w:val="00131B88"/>
    <w:rPr>
      <w:b/>
      <w:bCs/>
    </w:rPr>
  </w:style>
  <w:style w:type="character" w:styleId="af4">
    <w:name w:val="Hyperlink"/>
    <w:basedOn w:val="a0"/>
    <w:uiPriority w:val="99"/>
    <w:semiHidden/>
    <w:unhideWhenUsed/>
    <w:rsid w:val="00D95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6E320D34E8F46F626DBA183B0E685603&amp;req=doc&amp;base=MOB&amp;n=264275&amp;REFFIELD=134&amp;REFDST=100049&amp;REFDOC=269916&amp;REFBASE=MOB&amp;stat=refcode%3D16876%3Bindex%3D69&amp;date=16.03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6E320D34E8F46F626DBA183B0E685603&amp;req=doc&amp;base=LAW&amp;n=296541&amp;dst=100117&amp;fld=134&amp;REFFIELD=134&amp;REFDST=100050&amp;REFDOC=269916&amp;REFBASE=MOB&amp;stat=refcode%3D16876%3Bdstident%3D100117%3Bindex%3D70&amp;date=16.03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0781A-A2F6-4594-8745-623883D5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>exif_MSED_de9d28fcc12dbf39055e57bdfc6d6cb31903bffa00a8aa574881d98c97268063</dc:description>
  <cp:lastModifiedBy>Ельчанинов Владимир Владимирович</cp:lastModifiedBy>
  <cp:revision>31</cp:revision>
  <cp:lastPrinted>2022-08-03T07:18:00Z</cp:lastPrinted>
  <dcterms:created xsi:type="dcterms:W3CDTF">2022-06-01T06:25:00Z</dcterms:created>
  <dcterms:modified xsi:type="dcterms:W3CDTF">2022-08-11T08:45:00Z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